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3" w:type="dxa"/>
        <w:tblInd w:w="295" w:type="dxa"/>
        <w:tblCellMar>
          <w:left w:w="70" w:type="dxa"/>
          <w:right w:w="70" w:type="dxa"/>
        </w:tblCellMar>
        <w:tblLook w:val="04A0"/>
      </w:tblPr>
      <w:tblGrid>
        <w:gridCol w:w="240"/>
        <w:gridCol w:w="295"/>
        <w:gridCol w:w="373"/>
        <w:gridCol w:w="180"/>
        <w:gridCol w:w="167"/>
        <w:gridCol w:w="374"/>
        <w:gridCol w:w="6833"/>
        <w:gridCol w:w="146"/>
        <w:gridCol w:w="146"/>
        <w:gridCol w:w="1108"/>
        <w:gridCol w:w="971"/>
      </w:tblGrid>
      <w:tr w:rsidR="00B13584" w:rsidRPr="00B13584" w:rsidTr="008804D8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3584" w:rsidRPr="00B13584" w:rsidRDefault="00B13584" w:rsidP="00B135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GELİRLERİN EKONOMİK SINIFLANDIRMASI (B) CETVELİ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13584" w:rsidRPr="00B13584" w:rsidTr="008804D8">
        <w:trPr>
          <w:trHeight w:val="88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13584" w:rsidRPr="00B13584" w:rsidTr="008804D8">
        <w:trPr>
          <w:trHeight w:val="454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 xml:space="preserve">GELİRİN </w:t>
            </w: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br/>
              <w:t>KODU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AÇIKLAMA</w:t>
            </w:r>
          </w:p>
        </w:tc>
        <w:tc>
          <w:tcPr>
            <w:tcW w:w="2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2020 YILI BÜTÇE TAHMİNİ</w:t>
            </w:r>
          </w:p>
        </w:tc>
      </w:tr>
      <w:tr w:rsidR="00B13584" w:rsidRPr="00B13584" w:rsidTr="008804D8">
        <w:trPr>
          <w:trHeight w:val="207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84" w:rsidRPr="00B13584" w:rsidRDefault="00B13584" w:rsidP="00B135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84" w:rsidRPr="00B13584" w:rsidRDefault="00B13584" w:rsidP="00B135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84" w:rsidRPr="00B13584" w:rsidRDefault="00B13584" w:rsidP="00B135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III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84" w:rsidRPr="00B13584" w:rsidRDefault="00B13584" w:rsidP="00B135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IV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84" w:rsidRPr="00B13584" w:rsidRDefault="00B13584" w:rsidP="00B135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VERGİ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29.382.000,00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MÜLKİYET ÜZERİNDEN ALINAN VERGİLER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17.616.000,00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0129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MÜLKİYET ÜZERİNDEN ALINAN DİĞER VERGİLER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17.616.000,00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012951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Bina Vergisi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12.566.000,00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012952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Arsa Vergisi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012953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Arazi Vergisi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012954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Çevre Temizlik Vergisi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DAHİLDE ALINAN DİĞER MALVE HİZMET VERGİLERİ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8.835.000,00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0132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ÖZEL TÜKETİM VERGİSİ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7.200.000,00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013251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Haberleşme Vergisi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013252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Elektrik ve Havagazı Tüketim Vergisi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0139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DAHİLDE ALINAN DİĞER MAL VE HİZMET VERGİLERİ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1.635.000,00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013951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Eğlence Vergisi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85.000,00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013952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Yangın Sigortası Vergisi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013953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İlan ve Reklam Vergisi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1.500.000,00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HARÇLAR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2.881.000,00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HARÇLAR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2.881.000,00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016951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Bina İnşaat Harcı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816.000,00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016952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Hayvan Kesimi Muayene ve Denetleme Harcı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016953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İşgal Harcı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016954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İşyeri Açma İzni Harcı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016956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Ölçü ve Tartı Aletleri Muayene Harcı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016957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Tatil Günlerinde Çalışma Ruhsatı Harcı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65.000,00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016958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Tellallık Harcı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016959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Toptancı Hali Resmi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016960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Yapı Kullanma İzni Harcı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016999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Harçlar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BAŞKA YERDE SINIFLANDIRILMAYAN VERGİLER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0191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KALDIRILAN VERGİ ARTIKLARI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019101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Kaldırılan Vergi Artıkları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BAŞKA YERDE SINIFLANDIRILMAYAN DİĞER VERGİLER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019999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Başka Yerde Sınıflandırılmayan Diğer Vergiler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TEŞEBBÜS VE MÜLKİYET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SATIŞ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22.894.000,00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SATIŞ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031101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Şartname,Basılı Evrak,Form Satış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031199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Mal Satış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HİZMET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22.594.000,00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031239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İhale İlan Yayın Geliri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031251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Çevre ve Esenlik Hizmetlerine İlişkin Gelirler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031255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Kültürel Hizmetlere İlişkin Gelirler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031256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Sağlık Hizmetlerine İlişkin Gelirler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2.000,00</w:t>
            </w:r>
          </w:p>
        </w:tc>
      </w:tr>
      <w:tr w:rsidR="00B13584" w:rsidRPr="00B13584" w:rsidTr="00EE72D0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031257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Sosyal Hizmetlere İlişkin Gelirler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160.000,00</w:t>
            </w:r>
          </w:p>
        </w:tc>
      </w:tr>
      <w:tr w:rsidR="00B13584" w:rsidRPr="00B13584" w:rsidTr="00EE72D0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lastRenderedPageBreak/>
              <w:t>031258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Hizmetlerine İlişkin Gelirler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031259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Ulaştırma Hizmetlerine İlişkin Gelirler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031260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Tarımsal Hizmetlere İlişkin Gelirler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031299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hizmet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2.290.000,00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036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KİRA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7.106.000,00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0361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TAŞINMAZ KİRALARI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7.100.000,00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036102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Ecrimisil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036199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Taşınmaz Kira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6.500.000,00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0362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TAŞINIR KİRALARI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036201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Taşınır Kira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ALINAN BAĞIŞ VE YARDIMLAR İLE ÖZEL GELİRLER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MERKEZİ YÖNETİM BÜTÇESİNE DAHİL İDARELERDEN ALINAN BAĞIŞ VE YARDIMLAR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0421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042199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Cari nitelikli diğer işler için genel bütçeden alınan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0422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042299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nitelikli diğer işler için genel bütçeden alınan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İDARELERDEN ALINAN BAĞIŞ VE YARDIMLAR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0431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043102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Mahalli İdarelerden Alınan Bağış ve Yardımlar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044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KURUMLARDAN VE KİŞİLERDEN ALINAN YARDIM VE BAĞIŞLAR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0441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044101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Kurumlardan alınan Bağış ve Yadımlar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044102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Kişilerden alınan Bağış ve Yadımlar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0442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044201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Kurumlardan alınan Bağış ve Yadımlar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044202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Kişilerden alınan Bağış ve Yadımlar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045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PROJE YARDIMLARI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0452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045201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Genel Bütçeli İdarelerden Alınan Proje Yardımları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GELİRLER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99.618.000,00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FAİZ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551.000,00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0514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TAKİPTEKİ KURUM ALACAKLARI FAİZLERİ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051401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Takipteki Kurum Alacakları Faizleri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0518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VERGİ, RESİM VE HARÇ GECİKME FAİZLERİ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051801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Vergi, Resim ve Harç Gecikme Faizleri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0519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FAİZLER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351.000,00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051901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Kişilerden Alacaklar Faizleri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051903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Mevduat Faizleri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051999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Faizler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KİŞİ VE KURUMLARDAN ALINAN PAYLAR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93.990.000,00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0522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VERGİ VE HARÇ GELİRLERİNDEN ALINAN PAYLAR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91.000.000,00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052251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Merkezi idare Vergi Gelirlerinden Alınan Paylar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91.000.000,00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0524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KAMU HARCAMALARINA KATILMA PAYLARI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990.000,00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052451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Kanalizasyon Harcamalarına Katılma Payı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052452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 Tesisleri Harcamalarına Katılma Payı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052453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Yol Harcamalarına Katılma Payı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120.000,00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052499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Harcamalara Katılma Payları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220.000,00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0529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PAYLAR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052999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Paylar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13584" w:rsidRPr="00B13584" w:rsidTr="00EE72D0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PARA CEZALARI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2.260.000,00</w:t>
            </w:r>
          </w:p>
        </w:tc>
      </w:tr>
      <w:tr w:rsidR="00B13584" w:rsidRPr="00B13584" w:rsidTr="00EE72D0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lastRenderedPageBreak/>
              <w:t>0532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İDARİ PARA CEZALARI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053299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İdari Para Cezaları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VERGİ CEZALARI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1.710.000,00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Vergi ve Diğer Amme Alacakları Gecikme Zamları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1.600.000,00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053402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Tefe/Üfe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053403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Vergi Affı Aylık Değişim Oranı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053408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6552 Sayılı Kanun Kapsamında Geç Ödeme Zammı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053409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6552 Saylı Kanun Kapsamında TÜFE/ÜFE Oranı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053410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6552 Sayılı Kanun Kapsamında Katsayı Tutarı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053411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6736 Sayılı Kanun Kapsamında Geç Ödeme Zammı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053412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6736 Saylı Kanun Kapsamında TÜFE/ÜFE Oranı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053413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6736 Sayılı Kanun Kapsamında Katsayı Tutarı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053414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7020 Sayılı Kanun kapsamında Geç Ödeme Zammı 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053415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7020 Saylı Kanun Kapsamında TÜFE/ÜFE Oranı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053416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7020 Sayılı Kanun Kapsamında Katsayı Tutarı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053417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7143 Sayılı Kanun kapsamında Geç Ödeme Zammı 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053418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7143 Saylı Kanun Kapsamında TÜFE/ÜFE Oranı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053419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7143 Sayılı Kanun Kapsamında Katsayı Tutarı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ÇEŞİTLİ GELİRLER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2.817.000,00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0591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Çeşitli Gelirler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2.817.000,00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059101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İrat Kaydedilecek Nakti Teminatlar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059102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İrat Kaydedilecek Hisse Senedi ve Tahviller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059103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İrat Kaydedilecek Teminat mektupları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059105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Para farkları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120.000,00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059106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Kişi Alacakları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12.000,00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059151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Otopark Yönetmeliği Uyarınca Alınan Otopark Bedeli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650.000,00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059199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Çevre Ve Esenlik Hizmetleri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SERMAYE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TAŞINMAZ SATIŞ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29.870.000,00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0613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Bina Satış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29.860.000,00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061301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Bina Satış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29.860.000,00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0615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ARSA SATIŞI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061501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Arsa Satışı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TAŞINIR SATIŞ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130.000,00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0621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TAŞINIR SATIŞ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062101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Taşınır Satış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0622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TAŞIT SATIŞ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062201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Taşıt Satış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0623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Stok Satış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062301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Stok Satış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0629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TAŞINIR SATIŞ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062999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 Çeşitli Taşınır Satış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08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ALACAKLARDAN TAHSİLAT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081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YURTİÇİ ALACAKLARDAN TAHSİLAT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0819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DİĞER YURTİÇİ ALACAKLARDAN TAHSİLAT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081999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Diğerlerinden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2.000.000,00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RED VE İADELER (-)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-20.000,00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091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VERGİ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-20.000,00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0912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MÜLKİYET ÜZERİNDEN ALINAN VERGİLER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-20.000,00</w:t>
            </w:r>
          </w:p>
        </w:tc>
      </w:tr>
      <w:tr w:rsidR="00B13584" w:rsidRPr="00B13584" w:rsidTr="00EE72D0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091209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Mülkiyet Üzerinden Alınan Diğer Vergiler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-20.000,00</w:t>
            </w:r>
          </w:p>
        </w:tc>
      </w:tr>
      <w:tr w:rsidR="00B13584" w:rsidRPr="00B13584" w:rsidTr="00EE72D0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lastRenderedPageBreak/>
              <w:t>093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TEŞEBBÜS VE MÜLKİYET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0931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 VE HİZMET SATIŞ GELİRLERİ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093102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4" w:rsidRPr="00B13584" w:rsidRDefault="00B13584" w:rsidP="00B135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Hizmet Gelirleri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0,00</w:t>
            </w:r>
          </w:p>
        </w:tc>
      </w:tr>
      <w:tr w:rsidR="00B13584" w:rsidRPr="00B13584" w:rsidTr="008804D8">
        <w:trPr>
          <w:trHeight w:val="267"/>
        </w:trPr>
        <w:tc>
          <w:tcPr>
            <w:tcW w:w="8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84" w:rsidRPr="00B13584" w:rsidRDefault="00B13584" w:rsidP="00B1358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358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196.980.000,00</w:t>
            </w:r>
          </w:p>
        </w:tc>
      </w:tr>
    </w:tbl>
    <w:p w:rsidR="007E143C" w:rsidRDefault="00DD0CF7">
      <w:r>
        <w:t xml:space="preserve">     </w:t>
      </w:r>
      <w:r w:rsidR="00454621">
        <w:rPr>
          <w:rFonts w:ascii="Arial" w:eastAsia="Times New Roman" w:hAnsi="Arial" w:cs="Arial"/>
          <w:sz w:val="20"/>
          <w:szCs w:val="20"/>
          <w:lang w:eastAsia="tr-TR"/>
        </w:rPr>
        <w:t>olarak ad okunarak oya sunuldu. Yapılan oylama sonunda oy birliği ile kabul edildi.</w:t>
      </w:r>
    </w:p>
    <w:sectPr w:rsidR="007E143C" w:rsidSect="006B4DD7">
      <w:headerReference w:type="default" r:id="rId6"/>
      <w:pgSz w:w="11906" w:h="16838"/>
      <w:pgMar w:top="1417" w:right="282" w:bottom="1417" w:left="284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AF" w:rsidRDefault="002C40AF" w:rsidP="006B4DD7">
      <w:pPr>
        <w:spacing w:after="0" w:line="240" w:lineRule="auto"/>
      </w:pPr>
      <w:r>
        <w:separator/>
      </w:r>
    </w:p>
  </w:endnote>
  <w:endnote w:type="continuationSeparator" w:id="1">
    <w:p w:rsidR="002C40AF" w:rsidRDefault="002C40AF" w:rsidP="006B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AF" w:rsidRDefault="002C40AF" w:rsidP="006B4DD7">
      <w:pPr>
        <w:spacing w:after="0" w:line="240" w:lineRule="auto"/>
      </w:pPr>
      <w:r>
        <w:separator/>
      </w:r>
    </w:p>
  </w:footnote>
  <w:footnote w:type="continuationSeparator" w:id="1">
    <w:p w:rsidR="002C40AF" w:rsidRDefault="002C40AF" w:rsidP="006B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8501"/>
      <w:docPartObj>
        <w:docPartGallery w:val="Page Numbers (Top of Page)"/>
        <w:docPartUnique/>
      </w:docPartObj>
    </w:sdtPr>
    <w:sdtContent>
      <w:p w:rsidR="006B4DD7" w:rsidRDefault="009164C7">
        <w:pPr>
          <w:pStyle w:val="stbilgi"/>
          <w:jc w:val="center"/>
        </w:pPr>
        <w:r>
          <w:t>Sayfa -</w:t>
        </w:r>
        <w:fldSimple w:instr=" PAGE   \* MERGEFORMAT ">
          <w:r w:rsidR="00454621">
            <w:rPr>
              <w:noProof/>
            </w:rPr>
            <w:t>33</w:t>
          </w:r>
        </w:fldSimple>
        <w:r>
          <w:t>-</w:t>
        </w:r>
      </w:p>
    </w:sdtContent>
  </w:sdt>
  <w:p w:rsidR="006B4DD7" w:rsidRDefault="006B4DD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584"/>
    <w:rsid w:val="002C40AF"/>
    <w:rsid w:val="00454621"/>
    <w:rsid w:val="006B4DD7"/>
    <w:rsid w:val="007E143C"/>
    <w:rsid w:val="008804D8"/>
    <w:rsid w:val="009164C7"/>
    <w:rsid w:val="00AB708F"/>
    <w:rsid w:val="00B13584"/>
    <w:rsid w:val="00B75779"/>
    <w:rsid w:val="00CE465A"/>
    <w:rsid w:val="00DD0CF7"/>
    <w:rsid w:val="00EE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4DD7"/>
  </w:style>
  <w:style w:type="paragraph" w:styleId="Altbilgi">
    <w:name w:val="footer"/>
    <w:basedOn w:val="Normal"/>
    <w:link w:val="AltbilgiChar"/>
    <w:uiPriority w:val="99"/>
    <w:semiHidden/>
    <w:unhideWhenUsed/>
    <w:rsid w:val="006B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4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2019-12-03T09:05:00Z</dcterms:created>
  <dcterms:modified xsi:type="dcterms:W3CDTF">2019-12-03T09:18:00Z</dcterms:modified>
</cp:coreProperties>
</file>