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320" w:rsidRPr="00CA4B9E" w:rsidRDefault="00CF227C" w:rsidP="00CA4B9E">
      <w:pPr>
        <w:shd w:val="clear" w:color="auto" w:fill="FFFFFF"/>
        <w:spacing w:after="100" w:afterAutospacing="1" w:line="240" w:lineRule="auto"/>
        <w:jc w:val="center"/>
        <w:outlineLvl w:val="2"/>
        <w:rPr>
          <w:rFonts w:ascii="Arial" w:eastAsia="Times New Roman" w:hAnsi="Arial" w:cs="Arial"/>
          <w:sz w:val="20"/>
          <w:szCs w:val="20"/>
          <w:lang w:eastAsia="tr-TR"/>
        </w:rPr>
      </w:pPr>
      <w:r w:rsidRPr="00CA4B9E">
        <w:rPr>
          <w:rFonts w:ascii="Arial" w:eastAsia="Times New Roman" w:hAnsi="Arial" w:cs="Arial"/>
          <w:b/>
          <w:bCs/>
          <w:sz w:val="20"/>
          <w:szCs w:val="20"/>
          <w:lang w:eastAsia="tr-TR"/>
        </w:rPr>
        <w:t>KARABÜK BELEDİYE BAŞKANLIĞINDAN</w:t>
      </w:r>
      <w:r w:rsidR="00551DEE" w:rsidRPr="00CA4B9E">
        <w:rPr>
          <w:rFonts w:ascii="Arial" w:eastAsia="Times New Roman" w:hAnsi="Arial" w:cs="Arial"/>
          <w:b/>
          <w:bCs/>
          <w:sz w:val="20"/>
          <w:szCs w:val="20"/>
          <w:lang w:eastAsia="tr-TR"/>
        </w:rPr>
        <w:t xml:space="preserve"> İLAN</w:t>
      </w:r>
      <w:r w:rsidR="00D3547E" w:rsidRPr="00CA4B9E">
        <w:rPr>
          <w:rFonts w:ascii="Arial" w:eastAsia="Times New Roman" w:hAnsi="Arial" w:cs="Arial"/>
          <w:b/>
          <w:bCs/>
          <w:sz w:val="20"/>
          <w:szCs w:val="20"/>
          <w:lang w:eastAsia="tr-TR"/>
        </w:rPr>
        <w:br/>
      </w:r>
      <w:r w:rsidR="00E26057" w:rsidRPr="00CA4B9E">
        <w:rPr>
          <w:rFonts w:ascii="Arial" w:eastAsia="Times New Roman" w:hAnsi="Arial" w:cs="Arial"/>
          <w:sz w:val="20"/>
          <w:szCs w:val="20"/>
          <w:lang w:eastAsia="tr-TR"/>
        </w:rPr>
        <w:t xml:space="preserve">Karabük ili </w:t>
      </w:r>
      <w:r w:rsidRPr="00CA4B9E">
        <w:rPr>
          <w:rFonts w:ascii="Arial" w:eastAsia="Times New Roman" w:hAnsi="Arial" w:cs="Arial"/>
          <w:sz w:val="20"/>
          <w:szCs w:val="20"/>
          <w:lang w:eastAsia="tr-TR"/>
        </w:rPr>
        <w:t xml:space="preserve">sınırlarında yer alan Belediyemiz mülkiyetindeki </w:t>
      </w:r>
      <w:r w:rsidR="00551DEE" w:rsidRPr="00CA4B9E">
        <w:rPr>
          <w:rFonts w:ascii="Arial" w:eastAsia="Times New Roman" w:hAnsi="Arial" w:cs="Arial"/>
          <w:sz w:val="20"/>
          <w:szCs w:val="20"/>
          <w:lang w:eastAsia="tr-TR"/>
        </w:rPr>
        <w:t>1033</w:t>
      </w:r>
      <w:r w:rsidR="00B467E2" w:rsidRPr="00CA4B9E">
        <w:rPr>
          <w:rFonts w:ascii="Arial" w:eastAsia="Times New Roman" w:hAnsi="Arial" w:cs="Arial"/>
          <w:sz w:val="20"/>
          <w:szCs w:val="20"/>
          <w:lang w:eastAsia="tr-TR"/>
        </w:rPr>
        <w:t xml:space="preserve"> ada </w:t>
      </w:r>
      <w:r w:rsidR="00551DEE" w:rsidRPr="00CA4B9E">
        <w:rPr>
          <w:rFonts w:ascii="Arial" w:eastAsia="Times New Roman" w:hAnsi="Arial" w:cs="Arial"/>
          <w:sz w:val="20"/>
          <w:szCs w:val="20"/>
          <w:lang w:eastAsia="tr-TR"/>
        </w:rPr>
        <w:t>58</w:t>
      </w:r>
      <w:r w:rsidR="00B467E2" w:rsidRPr="00CA4B9E">
        <w:rPr>
          <w:rFonts w:ascii="Arial" w:eastAsia="Times New Roman" w:hAnsi="Arial" w:cs="Arial"/>
          <w:sz w:val="20"/>
          <w:szCs w:val="20"/>
          <w:lang w:eastAsia="tr-TR"/>
        </w:rPr>
        <w:t xml:space="preserve"> parsel</w:t>
      </w:r>
      <w:r w:rsidR="00551DEE" w:rsidRPr="00CA4B9E">
        <w:rPr>
          <w:rFonts w:ascii="Arial" w:eastAsia="Times New Roman" w:hAnsi="Arial" w:cs="Arial"/>
          <w:sz w:val="20"/>
          <w:szCs w:val="20"/>
          <w:lang w:eastAsia="tr-TR"/>
        </w:rPr>
        <w:t xml:space="preserve"> </w:t>
      </w:r>
      <w:r w:rsidRPr="00CA4B9E">
        <w:rPr>
          <w:rFonts w:ascii="Arial" w:eastAsia="Times New Roman" w:hAnsi="Arial" w:cs="Arial"/>
          <w:sz w:val="20"/>
          <w:szCs w:val="20"/>
          <w:lang w:eastAsia="tr-TR"/>
        </w:rPr>
        <w:t xml:space="preserve">Sayılı Taşınmazların Arsa Satışı Karşılığı </w:t>
      </w:r>
      <w:proofErr w:type="gramStart"/>
      <w:r w:rsidRPr="00CA4B9E">
        <w:rPr>
          <w:rFonts w:ascii="Arial" w:eastAsia="Times New Roman" w:hAnsi="Arial" w:cs="Arial"/>
          <w:sz w:val="20"/>
          <w:szCs w:val="20"/>
          <w:lang w:eastAsia="tr-TR"/>
        </w:rPr>
        <w:t>Hasılat</w:t>
      </w:r>
      <w:proofErr w:type="gramEnd"/>
      <w:r w:rsidRPr="00CA4B9E">
        <w:rPr>
          <w:rFonts w:ascii="Arial" w:eastAsia="Times New Roman" w:hAnsi="Arial" w:cs="Arial"/>
          <w:sz w:val="20"/>
          <w:szCs w:val="20"/>
          <w:lang w:eastAsia="tr-TR"/>
        </w:rPr>
        <w:t xml:space="preserve"> Paylaşımı Yöntemiyle Satılması” işi ihalesi, 2886 sayı</w:t>
      </w:r>
      <w:r w:rsidR="00BF2D40" w:rsidRPr="00CA4B9E">
        <w:rPr>
          <w:rFonts w:ascii="Arial" w:eastAsia="Times New Roman" w:hAnsi="Arial" w:cs="Arial"/>
          <w:sz w:val="20"/>
          <w:szCs w:val="20"/>
          <w:lang w:eastAsia="tr-TR"/>
        </w:rPr>
        <w:t>lı Devlet İhale Kanununun 35/a</w:t>
      </w:r>
      <w:r w:rsidRPr="00CA4B9E">
        <w:rPr>
          <w:rFonts w:ascii="Arial" w:eastAsia="Times New Roman" w:hAnsi="Arial" w:cs="Arial"/>
          <w:sz w:val="20"/>
          <w:szCs w:val="20"/>
          <w:lang w:eastAsia="tr-TR"/>
        </w:rPr>
        <w:t xml:space="preserve"> maddesine göre "Kapalı Teklif Usulü" ile yapılacaktır. İhaleye ilişkin ayrıntılı bilgiler aşağıda yer almaktadır.</w:t>
      </w:r>
    </w:p>
    <w:p w:rsidR="00307320" w:rsidRPr="00CA4B9E" w:rsidRDefault="00307320" w:rsidP="00307320">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b/>
          <w:sz w:val="20"/>
          <w:szCs w:val="20"/>
          <w:lang w:eastAsia="tr-TR"/>
        </w:rPr>
      </w:pPr>
      <w:r w:rsidRPr="00CA4B9E">
        <w:rPr>
          <w:rFonts w:ascii="Arial" w:eastAsia="Times New Roman" w:hAnsi="Arial" w:cs="Arial"/>
          <w:b/>
          <w:sz w:val="20"/>
          <w:szCs w:val="20"/>
          <w:lang w:eastAsia="tr-TR"/>
        </w:rPr>
        <w:t>İdarenin Adı/</w:t>
      </w:r>
      <w:r w:rsidR="00CF227C" w:rsidRPr="00CA4B9E">
        <w:rPr>
          <w:rFonts w:ascii="Arial" w:eastAsia="Times New Roman" w:hAnsi="Arial" w:cs="Arial"/>
          <w:b/>
          <w:sz w:val="20"/>
          <w:szCs w:val="20"/>
          <w:lang w:eastAsia="tr-TR"/>
        </w:rPr>
        <w:t>Adresi ve İletişim Bilgileri:</w:t>
      </w:r>
      <w:r w:rsidR="00E26057" w:rsidRPr="00CA4B9E">
        <w:rPr>
          <w:rFonts w:ascii="Arial" w:eastAsia="Times New Roman" w:hAnsi="Arial" w:cs="Arial"/>
          <w:b/>
          <w:sz w:val="20"/>
          <w:szCs w:val="20"/>
          <w:lang w:eastAsia="tr-TR"/>
        </w:rPr>
        <w:t xml:space="preserve"> </w:t>
      </w:r>
    </w:p>
    <w:p w:rsidR="00CF227C" w:rsidRPr="00CA4B9E" w:rsidRDefault="00CA4B9E" w:rsidP="00BF2D40">
      <w:pPr>
        <w:pStyle w:val="ListeParagraf"/>
        <w:shd w:val="clear" w:color="auto" w:fill="FFFFFF"/>
        <w:spacing w:after="100" w:afterAutospacing="1" w:line="240" w:lineRule="auto"/>
        <w:ind w:left="0"/>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 xml:space="preserve">     </w:t>
      </w:r>
      <w:r w:rsidR="00307320" w:rsidRPr="00CA4B9E">
        <w:rPr>
          <w:rFonts w:ascii="Arial" w:eastAsia="Times New Roman" w:hAnsi="Arial" w:cs="Arial"/>
          <w:sz w:val="20"/>
          <w:szCs w:val="20"/>
          <w:lang w:eastAsia="tr-TR"/>
        </w:rPr>
        <w:t xml:space="preserve">Karabük Belediye Başkanlığı Menderes Caddesi No 4 Karabük </w:t>
      </w:r>
    </w:p>
    <w:p w:rsidR="00CA4B9E" w:rsidRPr="00CA4B9E" w:rsidRDefault="00CF227C" w:rsidP="00CA4B9E">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b/>
          <w:sz w:val="20"/>
          <w:szCs w:val="20"/>
          <w:lang w:eastAsia="tr-TR"/>
        </w:rPr>
      </w:pPr>
      <w:r w:rsidRPr="00CA4B9E">
        <w:rPr>
          <w:rFonts w:ascii="Arial" w:eastAsia="Times New Roman" w:hAnsi="Arial" w:cs="Arial"/>
          <w:b/>
          <w:sz w:val="20"/>
          <w:szCs w:val="20"/>
          <w:lang w:eastAsia="tr-TR"/>
        </w:rPr>
        <w:t xml:space="preserve">İşin </w:t>
      </w:r>
      <w:proofErr w:type="gramStart"/>
      <w:r w:rsidRPr="00CA4B9E">
        <w:rPr>
          <w:rFonts w:ascii="Arial" w:eastAsia="Times New Roman" w:hAnsi="Arial" w:cs="Arial"/>
          <w:b/>
          <w:sz w:val="20"/>
          <w:szCs w:val="20"/>
          <w:lang w:eastAsia="tr-TR"/>
        </w:rPr>
        <w:t>Adı</w:t>
      </w:r>
      <w:r w:rsidR="00307320" w:rsidRPr="00CA4B9E">
        <w:rPr>
          <w:rFonts w:ascii="Arial" w:eastAsia="Times New Roman" w:hAnsi="Arial" w:cs="Arial"/>
          <w:b/>
          <w:sz w:val="20"/>
          <w:szCs w:val="20"/>
          <w:lang w:eastAsia="tr-TR"/>
        </w:rPr>
        <w:t xml:space="preserve"> </w:t>
      </w:r>
      <w:r w:rsidRPr="00CA4B9E">
        <w:rPr>
          <w:rFonts w:ascii="Arial" w:eastAsia="Times New Roman" w:hAnsi="Arial" w:cs="Arial"/>
          <w:b/>
          <w:sz w:val="20"/>
          <w:szCs w:val="20"/>
          <w:lang w:eastAsia="tr-TR"/>
        </w:rPr>
        <w:t>:</w:t>
      </w:r>
      <w:proofErr w:type="gramEnd"/>
    </w:p>
    <w:p w:rsidR="00BF2D40" w:rsidRPr="00CA4B9E" w:rsidRDefault="00BF2D40" w:rsidP="00CA4B9E">
      <w:pPr>
        <w:pStyle w:val="ListeParagraf"/>
        <w:shd w:val="clear" w:color="auto" w:fill="FFFFFF"/>
        <w:spacing w:after="100" w:afterAutospacing="1" w:line="240" w:lineRule="auto"/>
        <w:ind w:left="284"/>
        <w:jc w:val="both"/>
        <w:rPr>
          <w:rFonts w:ascii="Arial" w:eastAsia="Times New Roman" w:hAnsi="Arial" w:cs="Arial"/>
          <w:b/>
          <w:sz w:val="20"/>
          <w:szCs w:val="20"/>
          <w:lang w:eastAsia="tr-TR"/>
        </w:rPr>
      </w:pPr>
      <w:r w:rsidRPr="00CA4B9E">
        <w:rPr>
          <w:rFonts w:ascii="Arial" w:hAnsi="Arial" w:cs="Arial"/>
          <w:sz w:val="20"/>
          <w:szCs w:val="20"/>
        </w:rPr>
        <w:t>1033 ada 58 parsel sayılı 54.174,81 m2 yüzölçümlü</w:t>
      </w:r>
      <w:r w:rsidRPr="00CA4B9E">
        <w:rPr>
          <w:rFonts w:ascii="Verdana" w:hAnsi="Verdana"/>
          <w:sz w:val="20"/>
          <w:szCs w:val="20"/>
        </w:rPr>
        <w:t xml:space="preserve"> </w:t>
      </w:r>
      <w:r w:rsidRPr="00CA4B9E">
        <w:rPr>
          <w:rFonts w:ascii="Arial" w:eastAsia="Times New Roman" w:hAnsi="Arial" w:cs="Arial"/>
          <w:sz w:val="20"/>
          <w:szCs w:val="20"/>
          <w:lang w:eastAsia="tr-TR"/>
        </w:rPr>
        <w:t>29</w:t>
      </w:r>
      <w:r w:rsidR="0078068E" w:rsidRPr="00CA4B9E">
        <w:rPr>
          <w:rFonts w:ascii="Arial" w:eastAsia="Times New Roman" w:hAnsi="Arial" w:cs="Arial"/>
          <w:sz w:val="20"/>
          <w:szCs w:val="20"/>
          <w:lang w:eastAsia="tr-TR"/>
        </w:rPr>
        <w:t>.</w:t>
      </w:r>
      <w:r w:rsidRPr="00CA4B9E">
        <w:rPr>
          <w:rFonts w:ascii="Arial" w:eastAsia="Times New Roman" w:hAnsi="Arial" w:cs="Arial"/>
          <w:sz w:val="20"/>
          <w:szCs w:val="20"/>
          <w:lang w:eastAsia="tr-TR"/>
        </w:rPr>
        <w:t xml:space="preserve">361 m2 konut adasına sahip Taşınmazın Arsa Satışı Karşılığı </w:t>
      </w:r>
      <w:proofErr w:type="gramStart"/>
      <w:r w:rsidRPr="00CA4B9E">
        <w:rPr>
          <w:rFonts w:ascii="Arial" w:eastAsia="Times New Roman" w:hAnsi="Arial" w:cs="Arial"/>
          <w:sz w:val="20"/>
          <w:szCs w:val="20"/>
          <w:lang w:eastAsia="tr-TR"/>
        </w:rPr>
        <w:t>Hasılat</w:t>
      </w:r>
      <w:proofErr w:type="gramEnd"/>
      <w:r w:rsidRPr="00CA4B9E">
        <w:rPr>
          <w:rFonts w:ascii="Arial" w:eastAsia="Times New Roman" w:hAnsi="Arial" w:cs="Arial"/>
          <w:sz w:val="20"/>
          <w:szCs w:val="20"/>
          <w:lang w:eastAsia="tr-TR"/>
        </w:rPr>
        <w:t xml:space="preserve"> Paylaşımı Yöntemiyle Satılması” İşidir.</w:t>
      </w:r>
    </w:p>
    <w:p w:rsidR="00CA4B9E" w:rsidRPr="00CA4B9E" w:rsidRDefault="00BF2D40" w:rsidP="00890346">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b/>
          <w:sz w:val="20"/>
          <w:szCs w:val="20"/>
          <w:lang w:eastAsia="tr-TR"/>
        </w:rPr>
      </w:pPr>
      <w:r w:rsidRPr="00CA4B9E">
        <w:rPr>
          <w:rFonts w:ascii="Arial" w:eastAsia="Times New Roman" w:hAnsi="Arial" w:cs="Arial"/>
          <w:b/>
          <w:sz w:val="20"/>
          <w:szCs w:val="20"/>
          <w:lang w:eastAsia="tr-TR"/>
        </w:rPr>
        <w:t>İşin Niteliği:</w:t>
      </w:r>
    </w:p>
    <w:p w:rsidR="00C478A1" w:rsidRPr="00CA4B9E" w:rsidRDefault="0078068E" w:rsidP="00CA4B9E">
      <w:pPr>
        <w:pStyle w:val="ListeParagraf"/>
        <w:shd w:val="clear" w:color="auto" w:fill="FFFFFF"/>
        <w:spacing w:after="100" w:afterAutospacing="1" w:line="240" w:lineRule="auto"/>
        <w:ind w:left="284"/>
        <w:jc w:val="both"/>
        <w:rPr>
          <w:rFonts w:ascii="Arial" w:eastAsia="Times New Roman" w:hAnsi="Arial" w:cs="Arial"/>
          <w:b/>
          <w:sz w:val="20"/>
          <w:szCs w:val="20"/>
          <w:lang w:eastAsia="tr-TR"/>
        </w:rPr>
      </w:pPr>
      <w:r w:rsidRPr="00CA4B9E">
        <w:rPr>
          <w:rFonts w:ascii="Arial" w:hAnsi="Arial" w:cs="Arial"/>
          <w:spacing w:val="-3"/>
          <w:sz w:val="20"/>
          <w:szCs w:val="20"/>
        </w:rPr>
        <w:t>Karabük</w:t>
      </w:r>
      <w:r w:rsidRPr="00CA4B9E">
        <w:rPr>
          <w:rFonts w:ascii="Arial" w:hAnsi="Arial" w:cs="Arial"/>
          <w:spacing w:val="-6"/>
          <w:sz w:val="20"/>
          <w:szCs w:val="20"/>
        </w:rPr>
        <w:t xml:space="preserve"> </w:t>
      </w:r>
      <w:r w:rsidRPr="00CA4B9E">
        <w:rPr>
          <w:rFonts w:ascii="Arial" w:hAnsi="Arial" w:cs="Arial"/>
          <w:sz w:val="20"/>
          <w:szCs w:val="20"/>
        </w:rPr>
        <w:t>İli,</w:t>
      </w:r>
      <w:r w:rsidRPr="00CA4B9E">
        <w:rPr>
          <w:rFonts w:ascii="Arial" w:hAnsi="Arial" w:cs="Arial"/>
          <w:spacing w:val="-3"/>
          <w:sz w:val="20"/>
          <w:szCs w:val="20"/>
        </w:rPr>
        <w:t xml:space="preserve"> Merkez </w:t>
      </w:r>
      <w:r w:rsidRPr="00CA4B9E">
        <w:rPr>
          <w:rFonts w:ascii="Arial" w:hAnsi="Arial" w:cs="Arial"/>
          <w:spacing w:val="-2"/>
          <w:sz w:val="20"/>
          <w:szCs w:val="20"/>
        </w:rPr>
        <w:t xml:space="preserve"> </w:t>
      </w:r>
      <w:r w:rsidRPr="00CA4B9E">
        <w:rPr>
          <w:rFonts w:ascii="Arial" w:hAnsi="Arial" w:cs="Arial"/>
          <w:sz w:val="20"/>
          <w:szCs w:val="20"/>
        </w:rPr>
        <w:t>İlçesi</w:t>
      </w:r>
      <w:r w:rsidRPr="00CA4B9E">
        <w:rPr>
          <w:rFonts w:ascii="Arial" w:hAnsi="Arial" w:cs="Arial"/>
          <w:spacing w:val="-3"/>
          <w:sz w:val="20"/>
          <w:szCs w:val="20"/>
        </w:rPr>
        <w:t xml:space="preserve"> </w:t>
      </w:r>
      <w:r w:rsidRPr="00CA4B9E">
        <w:rPr>
          <w:rFonts w:ascii="Arial" w:hAnsi="Arial" w:cs="Arial"/>
          <w:sz w:val="20"/>
          <w:szCs w:val="20"/>
        </w:rPr>
        <w:t>sınırları</w:t>
      </w:r>
      <w:r w:rsidRPr="00CA4B9E">
        <w:rPr>
          <w:rFonts w:ascii="Arial" w:hAnsi="Arial" w:cs="Arial"/>
          <w:spacing w:val="-4"/>
          <w:sz w:val="20"/>
          <w:szCs w:val="20"/>
        </w:rPr>
        <w:t xml:space="preserve"> </w:t>
      </w:r>
      <w:r w:rsidRPr="00CA4B9E">
        <w:rPr>
          <w:rFonts w:ascii="Arial" w:hAnsi="Arial" w:cs="Arial"/>
          <w:sz w:val="20"/>
          <w:szCs w:val="20"/>
        </w:rPr>
        <w:t>içinde</w:t>
      </w:r>
      <w:r w:rsidRPr="00CA4B9E">
        <w:rPr>
          <w:rFonts w:ascii="Arial" w:hAnsi="Arial" w:cs="Arial"/>
          <w:spacing w:val="-4"/>
          <w:sz w:val="20"/>
          <w:szCs w:val="20"/>
        </w:rPr>
        <w:t xml:space="preserve"> </w:t>
      </w:r>
      <w:r w:rsidRPr="00CA4B9E">
        <w:rPr>
          <w:rFonts w:ascii="Arial" w:hAnsi="Arial" w:cs="Arial"/>
          <w:sz w:val="20"/>
          <w:szCs w:val="20"/>
        </w:rPr>
        <w:t>mülkiyeti</w:t>
      </w:r>
      <w:r w:rsidRPr="00CA4B9E">
        <w:rPr>
          <w:rFonts w:ascii="Arial" w:hAnsi="Arial" w:cs="Arial"/>
          <w:spacing w:val="-3"/>
          <w:sz w:val="20"/>
          <w:szCs w:val="20"/>
        </w:rPr>
        <w:t xml:space="preserve"> </w:t>
      </w:r>
      <w:r w:rsidRPr="00CA4B9E">
        <w:rPr>
          <w:rFonts w:ascii="Arial" w:hAnsi="Arial" w:cs="Arial"/>
          <w:sz w:val="20"/>
          <w:szCs w:val="20"/>
        </w:rPr>
        <w:t>İdareye</w:t>
      </w:r>
      <w:r w:rsidRPr="00CA4B9E">
        <w:rPr>
          <w:rFonts w:ascii="Arial" w:hAnsi="Arial" w:cs="Arial"/>
          <w:spacing w:val="-2"/>
          <w:sz w:val="20"/>
          <w:szCs w:val="20"/>
        </w:rPr>
        <w:t xml:space="preserve"> </w:t>
      </w:r>
      <w:r w:rsidRPr="00CA4B9E">
        <w:rPr>
          <w:rFonts w:ascii="Arial" w:hAnsi="Arial" w:cs="Arial"/>
          <w:sz w:val="20"/>
          <w:szCs w:val="20"/>
        </w:rPr>
        <w:t>ait</w:t>
      </w:r>
      <w:r w:rsidRPr="00CA4B9E">
        <w:rPr>
          <w:rFonts w:ascii="Arial" w:hAnsi="Arial" w:cs="Arial"/>
          <w:spacing w:val="-3"/>
          <w:sz w:val="20"/>
          <w:szCs w:val="20"/>
        </w:rPr>
        <w:t xml:space="preserve"> </w:t>
      </w:r>
      <w:r w:rsidRPr="00CA4B9E">
        <w:rPr>
          <w:rFonts w:ascii="Arial" w:hAnsi="Arial" w:cs="Arial"/>
          <w:sz w:val="20"/>
          <w:szCs w:val="20"/>
        </w:rPr>
        <w:t>olan</w:t>
      </w:r>
      <w:r w:rsidRPr="00CA4B9E">
        <w:rPr>
          <w:rFonts w:ascii="Arial" w:hAnsi="Arial" w:cs="Arial"/>
          <w:spacing w:val="-4"/>
          <w:sz w:val="20"/>
          <w:szCs w:val="20"/>
        </w:rPr>
        <w:t xml:space="preserve"> Bayır </w:t>
      </w:r>
      <w:r w:rsidRPr="00CA4B9E">
        <w:rPr>
          <w:rFonts w:ascii="Arial" w:hAnsi="Arial" w:cs="Arial"/>
          <w:sz w:val="20"/>
          <w:szCs w:val="20"/>
        </w:rPr>
        <w:t>Mahallesi  54.174,81m² arsa alanlı,  29.361 m2 toplam yapı adası emsal oranı 1.5 emsal hakkı kullanılarak yapılacak taşınmazların idarece uygun görülecek projelerinin,</w:t>
      </w:r>
      <w:r w:rsidRPr="00CA4B9E">
        <w:rPr>
          <w:rFonts w:ascii="Arial" w:hAnsi="Arial" w:cs="Arial"/>
          <w:spacing w:val="-5"/>
          <w:sz w:val="20"/>
          <w:szCs w:val="20"/>
        </w:rPr>
        <w:t xml:space="preserve"> </w:t>
      </w:r>
      <w:r w:rsidRPr="00CA4B9E">
        <w:rPr>
          <w:rFonts w:ascii="Arial" w:hAnsi="Arial" w:cs="Arial"/>
          <w:sz w:val="20"/>
          <w:szCs w:val="20"/>
        </w:rPr>
        <w:t>her</w:t>
      </w:r>
      <w:r w:rsidRPr="00CA4B9E">
        <w:rPr>
          <w:rFonts w:ascii="Arial" w:hAnsi="Arial" w:cs="Arial"/>
          <w:spacing w:val="-8"/>
          <w:sz w:val="20"/>
          <w:szCs w:val="20"/>
        </w:rPr>
        <w:t xml:space="preserve"> </w:t>
      </w:r>
      <w:r w:rsidRPr="00CA4B9E">
        <w:rPr>
          <w:rFonts w:ascii="Arial" w:hAnsi="Arial" w:cs="Arial"/>
          <w:sz w:val="20"/>
          <w:szCs w:val="20"/>
        </w:rPr>
        <w:t>türlü</w:t>
      </w:r>
      <w:r w:rsidRPr="00CA4B9E">
        <w:rPr>
          <w:rFonts w:ascii="Arial" w:hAnsi="Arial" w:cs="Arial"/>
          <w:spacing w:val="-6"/>
          <w:sz w:val="20"/>
          <w:szCs w:val="20"/>
        </w:rPr>
        <w:t xml:space="preserve"> </w:t>
      </w:r>
      <w:r w:rsidRPr="00CA4B9E">
        <w:rPr>
          <w:rFonts w:ascii="Arial" w:hAnsi="Arial" w:cs="Arial"/>
          <w:sz w:val="20"/>
          <w:szCs w:val="20"/>
        </w:rPr>
        <w:t>teknik</w:t>
      </w:r>
      <w:r w:rsidRPr="00CA4B9E">
        <w:rPr>
          <w:rFonts w:ascii="Arial" w:hAnsi="Arial" w:cs="Arial"/>
          <w:spacing w:val="-4"/>
          <w:sz w:val="20"/>
          <w:szCs w:val="20"/>
        </w:rPr>
        <w:t xml:space="preserve"> </w:t>
      </w:r>
      <w:r w:rsidRPr="00CA4B9E">
        <w:rPr>
          <w:rFonts w:ascii="Arial" w:hAnsi="Arial" w:cs="Arial"/>
          <w:sz w:val="20"/>
          <w:szCs w:val="20"/>
        </w:rPr>
        <w:t>altyapı</w:t>
      </w:r>
      <w:r w:rsidRPr="00CA4B9E">
        <w:rPr>
          <w:rFonts w:ascii="Arial" w:hAnsi="Arial" w:cs="Arial"/>
          <w:spacing w:val="-8"/>
          <w:sz w:val="20"/>
          <w:szCs w:val="20"/>
        </w:rPr>
        <w:t xml:space="preserve">  atık su,  inşaat </w:t>
      </w:r>
      <w:proofErr w:type="gramStart"/>
      <w:r w:rsidRPr="00CA4B9E">
        <w:rPr>
          <w:rFonts w:ascii="Arial" w:hAnsi="Arial" w:cs="Arial"/>
          <w:spacing w:val="-8"/>
          <w:sz w:val="20"/>
          <w:szCs w:val="20"/>
        </w:rPr>
        <w:t>sigortası ,ÇED</w:t>
      </w:r>
      <w:proofErr w:type="gramEnd"/>
      <w:r w:rsidRPr="00CA4B9E">
        <w:rPr>
          <w:rFonts w:ascii="Arial" w:hAnsi="Arial" w:cs="Arial"/>
          <w:spacing w:val="-8"/>
          <w:sz w:val="20"/>
          <w:szCs w:val="20"/>
        </w:rPr>
        <w:t xml:space="preserve"> raporu ve </w:t>
      </w:r>
      <w:r w:rsidRPr="00CA4B9E">
        <w:rPr>
          <w:rFonts w:ascii="Arial" w:hAnsi="Arial" w:cs="Arial"/>
          <w:spacing w:val="-7"/>
          <w:sz w:val="20"/>
          <w:szCs w:val="20"/>
        </w:rPr>
        <w:t>ç</w:t>
      </w:r>
      <w:r w:rsidRPr="00CA4B9E">
        <w:rPr>
          <w:rFonts w:ascii="Arial" w:hAnsi="Arial" w:cs="Arial"/>
          <w:sz w:val="20"/>
          <w:szCs w:val="20"/>
        </w:rPr>
        <w:t>evre</w:t>
      </w:r>
      <w:r w:rsidRPr="00CA4B9E">
        <w:rPr>
          <w:rFonts w:ascii="Arial" w:hAnsi="Arial" w:cs="Arial"/>
          <w:spacing w:val="-5"/>
          <w:sz w:val="20"/>
          <w:szCs w:val="20"/>
        </w:rPr>
        <w:t xml:space="preserve"> d</w:t>
      </w:r>
      <w:r w:rsidRPr="00CA4B9E">
        <w:rPr>
          <w:rFonts w:ascii="Arial" w:hAnsi="Arial" w:cs="Arial"/>
          <w:sz w:val="20"/>
          <w:szCs w:val="20"/>
        </w:rPr>
        <w:t>üzenlemesinin</w:t>
      </w:r>
      <w:r w:rsidRPr="00CA4B9E">
        <w:rPr>
          <w:rFonts w:ascii="Arial" w:hAnsi="Arial" w:cs="Arial"/>
          <w:spacing w:val="-8"/>
          <w:sz w:val="20"/>
          <w:szCs w:val="20"/>
        </w:rPr>
        <w:t xml:space="preserve"> y</w:t>
      </w:r>
      <w:r w:rsidRPr="00CA4B9E">
        <w:rPr>
          <w:rFonts w:ascii="Arial" w:hAnsi="Arial" w:cs="Arial"/>
          <w:sz w:val="20"/>
          <w:szCs w:val="20"/>
        </w:rPr>
        <w:t>apılması,</w:t>
      </w:r>
      <w:r w:rsidRPr="00CA4B9E">
        <w:rPr>
          <w:rFonts w:ascii="Arial" w:hAnsi="Arial" w:cs="Arial"/>
          <w:spacing w:val="-8"/>
          <w:sz w:val="20"/>
          <w:szCs w:val="20"/>
        </w:rPr>
        <w:t xml:space="preserve">  Yapı denetim firmalar anlaşması , p</w:t>
      </w:r>
      <w:r w:rsidRPr="00CA4B9E">
        <w:rPr>
          <w:rFonts w:ascii="Arial" w:hAnsi="Arial" w:cs="Arial"/>
          <w:sz w:val="20"/>
          <w:szCs w:val="20"/>
        </w:rPr>
        <w:t>azarlanması</w:t>
      </w:r>
      <w:r w:rsidRPr="00CA4B9E">
        <w:rPr>
          <w:rFonts w:ascii="Arial" w:hAnsi="Arial" w:cs="Arial"/>
          <w:spacing w:val="-9"/>
          <w:sz w:val="20"/>
          <w:szCs w:val="20"/>
        </w:rPr>
        <w:t xml:space="preserve"> v</w:t>
      </w:r>
      <w:r w:rsidRPr="00CA4B9E">
        <w:rPr>
          <w:rFonts w:ascii="Arial" w:hAnsi="Arial" w:cs="Arial"/>
          <w:sz w:val="20"/>
          <w:szCs w:val="20"/>
        </w:rPr>
        <w:t>e</w:t>
      </w:r>
      <w:r w:rsidRPr="00CA4B9E">
        <w:rPr>
          <w:rFonts w:ascii="Arial" w:hAnsi="Arial" w:cs="Arial"/>
          <w:spacing w:val="-5"/>
          <w:sz w:val="20"/>
          <w:szCs w:val="20"/>
        </w:rPr>
        <w:t xml:space="preserve"> s</w:t>
      </w:r>
      <w:r w:rsidRPr="00CA4B9E">
        <w:rPr>
          <w:rFonts w:ascii="Arial" w:hAnsi="Arial" w:cs="Arial"/>
          <w:sz w:val="20"/>
          <w:szCs w:val="20"/>
        </w:rPr>
        <w:t>atışı</w:t>
      </w:r>
      <w:r w:rsidRPr="00CA4B9E">
        <w:rPr>
          <w:rFonts w:ascii="Arial" w:hAnsi="Arial" w:cs="Arial"/>
          <w:spacing w:val="-5"/>
          <w:sz w:val="20"/>
          <w:szCs w:val="20"/>
        </w:rPr>
        <w:t xml:space="preserve"> i</w:t>
      </w:r>
      <w:r w:rsidRPr="00CA4B9E">
        <w:rPr>
          <w:rFonts w:ascii="Arial" w:hAnsi="Arial" w:cs="Arial"/>
          <w:sz w:val="20"/>
          <w:szCs w:val="20"/>
        </w:rPr>
        <w:t>le</w:t>
      </w:r>
      <w:r w:rsidRPr="00CA4B9E">
        <w:rPr>
          <w:rFonts w:ascii="Arial" w:hAnsi="Arial" w:cs="Arial"/>
          <w:spacing w:val="-5"/>
          <w:sz w:val="20"/>
          <w:szCs w:val="20"/>
        </w:rPr>
        <w:t xml:space="preserve"> i</w:t>
      </w:r>
      <w:r w:rsidRPr="00CA4B9E">
        <w:rPr>
          <w:rFonts w:ascii="Arial" w:hAnsi="Arial" w:cs="Arial"/>
          <w:sz w:val="20"/>
          <w:szCs w:val="20"/>
        </w:rPr>
        <w:t>dare gelir payının</w:t>
      </w:r>
      <w:r w:rsidRPr="00CA4B9E">
        <w:rPr>
          <w:rFonts w:ascii="Arial" w:hAnsi="Arial" w:cs="Arial"/>
          <w:spacing w:val="-2"/>
          <w:sz w:val="20"/>
          <w:szCs w:val="20"/>
        </w:rPr>
        <w:t xml:space="preserve"> ö</w:t>
      </w:r>
      <w:r w:rsidRPr="00CA4B9E">
        <w:rPr>
          <w:rFonts w:ascii="Arial" w:hAnsi="Arial" w:cs="Arial"/>
          <w:sz w:val="20"/>
          <w:szCs w:val="20"/>
        </w:rPr>
        <w:t>denmesidir.</w:t>
      </w:r>
      <w:r w:rsidR="00CF227C" w:rsidRPr="00CA4B9E">
        <w:rPr>
          <w:rFonts w:ascii="Arial" w:eastAsia="Times New Roman" w:hAnsi="Arial" w:cs="Arial"/>
          <w:sz w:val="20"/>
          <w:szCs w:val="20"/>
          <w:lang w:eastAsia="tr-TR"/>
        </w:rPr>
        <w:t xml:space="preserve"> </w:t>
      </w:r>
    </w:p>
    <w:tbl>
      <w:tblPr>
        <w:tblStyle w:val="TabloKlavuzu"/>
        <w:tblW w:w="9722" w:type="dxa"/>
        <w:tblInd w:w="108" w:type="dxa"/>
        <w:tblLayout w:type="fixed"/>
        <w:tblLook w:val="04A0"/>
      </w:tblPr>
      <w:tblGrid>
        <w:gridCol w:w="1134"/>
        <w:gridCol w:w="993"/>
        <w:gridCol w:w="1163"/>
        <w:gridCol w:w="714"/>
        <w:gridCol w:w="858"/>
        <w:gridCol w:w="1429"/>
        <w:gridCol w:w="1287"/>
        <w:gridCol w:w="858"/>
        <w:gridCol w:w="1286"/>
      </w:tblGrid>
      <w:tr w:rsidR="00C478A1" w:rsidRPr="00CA4B9E" w:rsidTr="0078068E">
        <w:trPr>
          <w:trHeight w:val="796"/>
        </w:trPr>
        <w:tc>
          <w:tcPr>
            <w:tcW w:w="1134"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İli</w:t>
            </w:r>
          </w:p>
        </w:tc>
        <w:tc>
          <w:tcPr>
            <w:tcW w:w="993"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İlçesi</w:t>
            </w:r>
          </w:p>
        </w:tc>
        <w:tc>
          <w:tcPr>
            <w:tcW w:w="1163"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Mahallesi</w:t>
            </w:r>
          </w:p>
        </w:tc>
        <w:tc>
          <w:tcPr>
            <w:tcW w:w="714"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Ada No</w:t>
            </w:r>
          </w:p>
        </w:tc>
        <w:tc>
          <w:tcPr>
            <w:tcW w:w="858"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Parsel No</w:t>
            </w:r>
          </w:p>
        </w:tc>
        <w:tc>
          <w:tcPr>
            <w:tcW w:w="1429"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Fonksiyonu</w:t>
            </w:r>
          </w:p>
        </w:tc>
        <w:tc>
          <w:tcPr>
            <w:tcW w:w="1287"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Taşınmaz Alanı (m2)</w:t>
            </w:r>
          </w:p>
        </w:tc>
        <w:tc>
          <w:tcPr>
            <w:tcW w:w="858"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Emsal Oranı</w:t>
            </w:r>
            <w:r w:rsidRPr="00CA4B9E">
              <w:rPr>
                <w:rFonts w:ascii="Arial" w:eastAsia="Times New Roman" w:hAnsi="Arial" w:cs="Arial"/>
                <w:sz w:val="20"/>
                <w:szCs w:val="20"/>
                <w:lang w:eastAsia="tr-TR"/>
              </w:rPr>
              <w:br/>
              <w:t>(%)</w:t>
            </w:r>
          </w:p>
        </w:tc>
        <w:tc>
          <w:tcPr>
            <w:tcW w:w="1286"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Emsale Esas İnşaat Alanı (m2)</w:t>
            </w:r>
          </w:p>
        </w:tc>
      </w:tr>
      <w:tr w:rsidR="00C478A1" w:rsidRPr="00CA4B9E" w:rsidTr="0078068E">
        <w:trPr>
          <w:trHeight w:val="498"/>
        </w:trPr>
        <w:tc>
          <w:tcPr>
            <w:tcW w:w="1134"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Karabük</w:t>
            </w:r>
          </w:p>
        </w:tc>
        <w:tc>
          <w:tcPr>
            <w:tcW w:w="993"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Merkez</w:t>
            </w:r>
          </w:p>
        </w:tc>
        <w:tc>
          <w:tcPr>
            <w:tcW w:w="1163"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Bayır Mahalle</w:t>
            </w:r>
          </w:p>
        </w:tc>
        <w:tc>
          <w:tcPr>
            <w:tcW w:w="714" w:type="dxa"/>
            <w:vAlign w:val="center"/>
          </w:tcPr>
          <w:p w:rsidR="00C478A1" w:rsidRPr="00CA4B9E" w:rsidRDefault="00551DEE" w:rsidP="00C478A1">
            <w:pPr>
              <w:spacing w:after="100" w:afterAutospacing="1"/>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1033</w:t>
            </w:r>
          </w:p>
        </w:tc>
        <w:tc>
          <w:tcPr>
            <w:tcW w:w="858" w:type="dxa"/>
            <w:vAlign w:val="center"/>
          </w:tcPr>
          <w:p w:rsidR="00C478A1" w:rsidRPr="00CA4B9E" w:rsidRDefault="00F81227" w:rsidP="00C478A1">
            <w:pPr>
              <w:spacing w:after="100" w:afterAutospacing="1"/>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58</w:t>
            </w:r>
          </w:p>
        </w:tc>
        <w:tc>
          <w:tcPr>
            <w:tcW w:w="1429"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Konut Alanı</w:t>
            </w:r>
          </w:p>
        </w:tc>
        <w:tc>
          <w:tcPr>
            <w:tcW w:w="1287" w:type="dxa"/>
            <w:vAlign w:val="center"/>
          </w:tcPr>
          <w:p w:rsidR="00C478A1" w:rsidRPr="00CA4B9E" w:rsidRDefault="00BF2D40" w:rsidP="00C478A1">
            <w:pPr>
              <w:jc w:val="center"/>
              <w:rPr>
                <w:rFonts w:ascii="Arial" w:eastAsia="Times New Roman" w:hAnsi="Arial" w:cs="Arial"/>
                <w:sz w:val="20"/>
                <w:szCs w:val="20"/>
                <w:lang w:eastAsia="tr-TR"/>
              </w:rPr>
            </w:pPr>
            <w:r w:rsidRPr="00CA4B9E">
              <w:rPr>
                <w:rFonts w:ascii="Arial" w:eastAsia="Calibri" w:hAnsi="Arial" w:cs="Arial"/>
                <w:bCs/>
                <w:color w:val="000000"/>
                <w:sz w:val="20"/>
                <w:szCs w:val="20"/>
              </w:rPr>
              <w:t>29</w:t>
            </w:r>
            <w:r w:rsidR="0078068E" w:rsidRPr="00CA4B9E">
              <w:rPr>
                <w:rFonts w:ascii="Arial" w:eastAsia="Calibri" w:hAnsi="Arial" w:cs="Arial"/>
                <w:bCs/>
                <w:color w:val="000000"/>
                <w:sz w:val="20"/>
                <w:szCs w:val="20"/>
              </w:rPr>
              <w:t>.</w:t>
            </w:r>
            <w:r w:rsidRPr="00CA4B9E">
              <w:rPr>
                <w:rFonts w:ascii="Arial" w:eastAsia="Calibri" w:hAnsi="Arial" w:cs="Arial"/>
                <w:bCs/>
                <w:color w:val="000000"/>
                <w:sz w:val="20"/>
                <w:szCs w:val="20"/>
              </w:rPr>
              <w:t>361</w:t>
            </w:r>
          </w:p>
        </w:tc>
        <w:tc>
          <w:tcPr>
            <w:tcW w:w="858" w:type="dxa"/>
            <w:vAlign w:val="center"/>
          </w:tcPr>
          <w:p w:rsidR="00C478A1" w:rsidRPr="00CA4B9E" w:rsidRDefault="00C478A1" w:rsidP="00C478A1">
            <w:pPr>
              <w:jc w:val="center"/>
              <w:rPr>
                <w:rFonts w:ascii="Arial" w:eastAsia="Times New Roman" w:hAnsi="Arial" w:cs="Arial"/>
                <w:sz w:val="20"/>
                <w:szCs w:val="20"/>
                <w:lang w:eastAsia="tr-TR"/>
              </w:rPr>
            </w:pPr>
            <w:r w:rsidRPr="00CA4B9E">
              <w:rPr>
                <w:rFonts w:ascii="Arial" w:eastAsia="Times New Roman" w:hAnsi="Arial" w:cs="Arial"/>
                <w:sz w:val="20"/>
                <w:szCs w:val="20"/>
                <w:lang w:eastAsia="tr-TR"/>
              </w:rPr>
              <w:t>1.5</w:t>
            </w:r>
          </w:p>
        </w:tc>
        <w:tc>
          <w:tcPr>
            <w:tcW w:w="1286" w:type="dxa"/>
            <w:vAlign w:val="center"/>
          </w:tcPr>
          <w:p w:rsidR="00C478A1" w:rsidRPr="00CA4B9E" w:rsidRDefault="00BF2D40" w:rsidP="00C478A1">
            <w:pPr>
              <w:jc w:val="center"/>
              <w:rPr>
                <w:rFonts w:ascii="Arial" w:eastAsia="Times New Roman" w:hAnsi="Arial" w:cs="Arial"/>
                <w:sz w:val="20"/>
                <w:szCs w:val="20"/>
                <w:lang w:eastAsia="tr-TR"/>
              </w:rPr>
            </w:pPr>
            <w:r w:rsidRPr="00CA4B9E">
              <w:rPr>
                <w:rFonts w:ascii="Arial" w:eastAsia="Calibri" w:hAnsi="Arial" w:cs="Arial"/>
                <w:bCs/>
                <w:color w:val="000000"/>
                <w:sz w:val="20"/>
                <w:szCs w:val="20"/>
              </w:rPr>
              <w:t>44</w:t>
            </w:r>
            <w:r w:rsidR="0078068E" w:rsidRPr="00CA4B9E">
              <w:rPr>
                <w:rFonts w:ascii="Arial" w:eastAsia="Calibri" w:hAnsi="Arial" w:cs="Arial"/>
                <w:bCs/>
                <w:color w:val="000000"/>
                <w:sz w:val="20"/>
                <w:szCs w:val="20"/>
              </w:rPr>
              <w:t>.</w:t>
            </w:r>
            <w:r w:rsidRPr="00CA4B9E">
              <w:rPr>
                <w:rFonts w:ascii="Arial" w:eastAsia="Calibri" w:hAnsi="Arial" w:cs="Arial"/>
                <w:bCs/>
                <w:color w:val="000000"/>
                <w:sz w:val="20"/>
                <w:szCs w:val="20"/>
              </w:rPr>
              <w:t>041,50</w:t>
            </w:r>
          </w:p>
        </w:tc>
      </w:tr>
    </w:tbl>
    <w:p w:rsidR="00CD1187" w:rsidRPr="00CA4B9E" w:rsidRDefault="00CD1187" w:rsidP="00CD1187">
      <w:pPr>
        <w:pStyle w:val="ListeParagraf"/>
        <w:shd w:val="clear" w:color="auto" w:fill="FFFFFF"/>
        <w:spacing w:after="100" w:afterAutospacing="1" w:line="240" w:lineRule="auto"/>
        <w:ind w:left="284"/>
        <w:rPr>
          <w:rFonts w:ascii="Arial" w:hAnsi="Arial" w:cs="Arial"/>
          <w:sz w:val="20"/>
          <w:szCs w:val="20"/>
        </w:rPr>
      </w:pPr>
    </w:p>
    <w:p w:rsidR="00CD1187" w:rsidRPr="00CA4B9E" w:rsidRDefault="00CF227C" w:rsidP="00CD1187">
      <w:pPr>
        <w:pStyle w:val="ListeParagraf"/>
        <w:numPr>
          <w:ilvl w:val="0"/>
          <w:numId w:val="4"/>
        </w:numPr>
        <w:shd w:val="clear" w:color="auto" w:fill="FFFFFF"/>
        <w:spacing w:after="100" w:afterAutospacing="1" w:line="240" w:lineRule="auto"/>
        <w:ind w:left="284" w:hanging="284"/>
        <w:rPr>
          <w:rFonts w:ascii="Arial" w:hAnsi="Arial" w:cs="Arial"/>
          <w:sz w:val="20"/>
          <w:szCs w:val="20"/>
        </w:rPr>
      </w:pPr>
      <w:r w:rsidRPr="00CA4B9E">
        <w:rPr>
          <w:rFonts w:ascii="Arial" w:eastAsia="Times New Roman" w:hAnsi="Arial" w:cs="Arial"/>
          <w:b/>
          <w:sz w:val="20"/>
          <w:szCs w:val="20"/>
          <w:lang w:eastAsia="tr-TR"/>
        </w:rPr>
        <w:t>Muhammen Bedel</w:t>
      </w:r>
      <w:r w:rsidR="00CD1187" w:rsidRPr="00CA4B9E">
        <w:rPr>
          <w:rFonts w:ascii="Arial" w:eastAsia="Times New Roman" w:hAnsi="Arial" w:cs="Arial"/>
          <w:b/>
          <w:sz w:val="20"/>
          <w:szCs w:val="20"/>
          <w:lang w:eastAsia="tr-TR"/>
        </w:rPr>
        <w:t>:</w:t>
      </w:r>
    </w:p>
    <w:p w:rsidR="00CD1187" w:rsidRPr="00CA4B9E" w:rsidRDefault="00BF2D40" w:rsidP="00CD1187">
      <w:pPr>
        <w:pStyle w:val="ListeParagraf"/>
        <w:shd w:val="clear" w:color="auto" w:fill="FFFFFF"/>
        <w:spacing w:after="100" w:afterAutospacing="1" w:line="240" w:lineRule="auto"/>
        <w:ind w:left="284"/>
        <w:rPr>
          <w:rFonts w:ascii="Arial" w:hAnsi="Arial" w:cs="Arial"/>
          <w:sz w:val="20"/>
          <w:szCs w:val="20"/>
        </w:rPr>
      </w:pPr>
      <w:r w:rsidRPr="00CA4B9E">
        <w:rPr>
          <w:rFonts w:ascii="Arial" w:hAnsi="Arial" w:cs="Arial"/>
          <w:sz w:val="20"/>
          <w:szCs w:val="20"/>
        </w:rPr>
        <w:t>İhale 2886 Sayılı Yasanın 35/a maddesine göre kapalı teklif usulü ile yapılacaktır.</w:t>
      </w:r>
      <w:r w:rsidR="00CD1187" w:rsidRPr="00CA4B9E">
        <w:rPr>
          <w:rFonts w:ascii="Arial" w:hAnsi="Arial" w:cs="Arial"/>
          <w:sz w:val="20"/>
          <w:szCs w:val="20"/>
        </w:rPr>
        <w:t xml:space="preserve">          </w:t>
      </w:r>
      <w:r w:rsidRPr="00CA4B9E">
        <w:rPr>
          <w:rFonts w:ascii="Arial" w:hAnsi="Arial" w:cs="Arial"/>
          <w:sz w:val="20"/>
          <w:szCs w:val="20"/>
        </w:rPr>
        <w:t xml:space="preserve">  </w:t>
      </w:r>
      <w:r w:rsidR="00CD1187" w:rsidRPr="00CA4B9E">
        <w:rPr>
          <w:rFonts w:ascii="Arial" w:hAnsi="Arial" w:cs="Arial"/>
          <w:sz w:val="20"/>
          <w:szCs w:val="20"/>
        </w:rPr>
        <w:t xml:space="preserve">                       </w:t>
      </w:r>
      <w:r w:rsidRPr="00CA4B9E">
        <w:rPr>
          <w:rFonts w:ascii="Arial" w:hAnsi="Arial" w:cs="Arial"/>
          <w:sz w:val="20"/>
          <w:szCs w:val="20"/>
        </w:rPr>
        <w:t>Muhammen Bedeli      =    39.500.000.00 TL</w:t>
      </w:r>
    </w:p>
    <w:p w:rsidR="00CA4B9E" w:rsidRPr="00CA4B9E" w:rsidRDefault="00BF2D40" w:rsidP="00CA4B9E">
      <w:pPr>
        <w:pStyle w:val="ListeParagraf"/>
        <w:shd w:val="clear" w:color="auto" w:fill="FFFFFF"/>
        <w:spacing w:after="100" w:afterAutospacing="1" w:line="240" w:lineRule="auto"/>
        <w:ind w:left="284"/>
        <w:rPr>
          <w:rFonts w:ascii="Arial" w:hAnsi="Arial" w:cs="Arial"/>
          <w:sz w:val="20"/>
          <w:szCs w:val="20"/>
        </w:rPr>
      </w:pPr>
      <w:r w:rsidRPr="00CA4B9E">
        <w:rPr>
          <w:rFonts w:ascii="Arial" w:hAnsi="Arial" w:cs="Arial"/>
          <w:sz w:val="20"/>
          <w:szCs w:val="20"/>
        </w:rPr>
        <w:t>Geçici Teminatı (% 3 ) =     1.185.000.00 TL</w:t>
      </w:r>
    </w:p>
    <w:p w:rsidR="00CA4B9E" w:rsidRPr="00CA4B9E" w:rsidRDefault="00AB5DD9" w:rsidP="00CA4B9E">
      <w:pPr>
        <w:pStyle w:val="ListeParagraf"/>
        <w:shd w:val="clear" w:color="auto" w:fill="FFFFFF"/>
        <w:spacing w:after="100" w:afterAutospacing="1" w:line="240" w:lineRule="auto"/>
        <w:ind w:left="284"/>
        <w:rPr>
          <w:rFonts w:ascii="Arial" w:eastAsia="Times New Roman" w:hAnsi="Arial" w:cs="Arial"/>
          <w:sz w:val="20"/>
          <w:szCs w:val="20"/>
        </w:rPr>
      </w:pPr>
      <w:r w:rsidRPr="00CA4B9E">
        <w:rPr>
          <w:rFonts w:ascii="Arial" w:hAnsi="Arial" w:cs="Arial"/>
          <w:sz w:val="20"/>
          <w:szCs w:val="20"/>
        </w:rPr>
        <w:t>İlgili kanun gereği Belediye mülkleri K.D.V.’den istisnadır.</w:t>
      </w:r>
      <w:r w:rsidR="00BE50FC" w:rsidRPr="00CA4B9E">
        <w:rPr>
          <w:rFonts w:ascii="Arial" w:eastAsia="Times New Roman" w:hAnsi="Arial" w:cs="Arial"/>
          <w:sz w:val="20"/>
          <w:szCs w:val="20"/>
        </w:rPr>
        <w:t xml:space="preserve"> Gerekli durumlarda K.D.V. tahsil edilecektir.</w:t>
      </w:r>
    </w:p>
    <w:p w:rsidR="00CD1187" w:rsidRPr="00CA4B9E" w:rsidRDefault="00AB5DD9" w:rsidP="00CD1187">
      <w:pPr>
        <w:pStyle w:val="ListeParagraf"/>
        <w:shd w:val="clear" w:color="auto" w:fill="FFFFFF"/>
        <w:spacing w:after="100" w:afterAutospacing="1" w:line="240" w:lineRule="auto"/>
        <w:ind w:left="284"/>
        <w:rPr>
          <w:rFonts w:ascii="Arial" w:hAnsi="Arial" w:cs="Arial"/>
          <w:sz w:val="20"/>
          <w:szCs w:val="20"/>
        </w:rPr>
      </w:pPr>
      <w:r w:rsidRPr="00CA4B9E">
        <w:rPr>
          <w:rFonts w:ascii="Arial" w:hAnsi="Arial" w:cs="Arial"/>
          <w:sz w:val="20"/>
          <w:szCs w:val="20"/>
        </w:rPr>
        <w:t>Muhammen bedel sözleşme tarihinden itibaren idarece her yıl güncellenecek olup,</w:t>
      </w:r>
      <w:r w:rsidR="00BE50FC" w:rsidRPr="00CA4B9E">
        <w:rPr>
          <w:rFonts w:ascii="Arial" w:hAnsi="Arial" w:cs="Arial"/>
          <w:sz w:val="20"/>
          <w:szCs w:val="20"/>
        </w:rPr>
        <w:t xml:space="preserve"> </w:t>
      </w:r>
      <w:r w:rsidRPr="00CA4B9E">
        <w:rPr>
          <w:rFonts w:ascii="Arial" w:hAnsi="Arial" w:cs="Arial"/>
          <w:sz w:val="20"/>
          <w:szCs w:val="20"/>
        </w:rPr>
        <w:t xml:space="preserve">güncel </w:t>
      </w:r>
      <w:r w:rsidR="00BE50FC" w:rsidRPr="00CA4B9E">
        <w:rPr>
          <w:rFonts w:ascii="Arial" w:hAnsi="Arial" w:cs="Arial"/>
          <w:sz w:val="20"/>
          <w:szCs w:val="20"/>
        </w:rPr>
        <w:t xml:space="preserve">değer ve </w:t>
      </w:r>
      <w:r w:rsidRPr="00CA4B9E">
        <w:rPr>
          <w:rFonts w:ascii="Arial" w:hAnsi="Arial" w:cs="Arial"/>
          <w:sz w:val="20"/>
          <w:szCs w:val="20"/>
        </w:rPr>
        <w:t>güncel değere göre kesin teminatın verilmesi yükleniciye bildirilir.</w:t>
      </w:r>
      <w:r w:rsidR="00BE50FC" w:rsidRPr="00CA4B9E">
        <w:rPr>
          <w:rFonts w:ascii="Arial" w:hAnsi="Arial" w:cs="Arial"/>
          <w:sz w:val="20"/>
          <w:szCs w:val="20"/>
        </w:rPr>
        <w:t xml:space="preserve"> </w:t>
      </w:r>
      <w:r w:rsidRPr="00CA4B9E">
        <w:rPr>
          <w:rFonts w:ascii="Arial" w:hAnsi="Arial" w:cs="Arial"/>
          <w:sz w:val="20"/>
          <w:szCs w:val="20"/>
        </w:rPr>
        <w:t>Yüklenici tebliğden itibaren 15 gün içinde teminat farkını vermek zorundadır.</w:t>
      </w:r>
    </w:p>
    <w:p w:rsidR="00CD1187" w:rsidRPr="00CA4B9E" w:rsidRDefault="00CF227C" w:rsidP="00CD1187">
      <w:pPr>
        <w:pStyle w:val="ListeParagraf"/>
        <w:numPr>
          <w:ilvl w:val="0"/>
          <w:numId w:val="4"/>
        </w:numPr>
        <w:shd w:val="clear" w:color="auto" w:fill="FFFFFF"/>
        <w:spacing w:before="100" w:beforeAutospacing="1" w:after="100" w:afterAutospacing="1" w:line="240" w:lineRule="auto"/>
        <w:ind w:left="284" w:hanging="284"/>
        <w:jc w:val="both"/>
        <w:rPr>
          <w:rFonts w:ascii="Arial" w:eastAsia="Times New Roman" w:hAnsi="Arial" w:cs="Arial"/>
          <w:sz w:val="20"/>
          <w:szCs w:val="20"/>
          <w:lang w:eastAsia="tr-TR"/>
        </w:rPr>
      </w:pPr>
      <w:r w:rsidRPr="00CA4B9E">
        <w:rPr>
          <w:rFonts w:ascii="Arial" w:eastAsia="Times New Roman" w:hAnsi="Arial" w:cs="Arial"/>
          <w:b/>
          <w:sz w:val="20"/>
          <w:szCs w:val="20"/>
          <w:lang w:eastAsia="tr-TR"/>
        </w:rPr>
        <w:t>İhalenin Yeri ve Zamanı:</w:t>
      </w:r>
    </w:p>
    <w:p w:rsidR="00CD1187" w:rsidRPr="00CA4B9E" w:rsidRDefault="00CD1187" w:rsidP="00CD1187">
      <w:pPr>
        <w:pStyle w:val="ListeParagraf"/>
        <w:shd w:val="clear" w:color="auto" w:fill="FFFFFF"/>
        <w:spacing w:before="100" w:beforeAutospacing="1" w:after="100" w:afterAutospacing="1" w:line="240" w:lineRule="auto"/>
        <w:ind w:left="284"/>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 xml:space="preserve">a)Yapılacağı Yer: Karabük Belediye Başkanlığı Encümen Toplantı Salonu </w:t>
      </w:r>
    </w:p>
    <w:p w:rsidR="00CD1187" w:rsidRPr="00CA4B9E" w:rsidRDefault="00CD1187" w:rsidP="00CA4B9E">
      <w:pPr>
        <w:pStyle w:val="ListeParagraf"/>
        <w:shd w:val="clear" w:color="auto" w:fill="FFFFFF"/>
        <w:spacing w:before="100" w:beforeAutospacing="1" w:after="100" w:afterAutospacing="1" w:line="240" w:lineRule="auto"/>
        <w:ind w:left="284"/>
        <w:jc w:val="both"/>
        <w:rPr>
          <w:rFonts w:ascii="Arial" w:eastAsia="Times New Roman" w:hAnsi="Arial" w:cs="Arial"/>
          <w:b/>
          <w:sz w:val="20"/>
          <w:szCs w:val="20"/>
          <w:lang w:eastAsia="tr-TR"/>
        </w:rPr>
      </w:pPr>
      <w:r w:rsidRPr="00CA4B9E">
        <w:rPr>
          <w:rFonts w:ascii="Arial" w:eastAsia="Times New Roman" w:hAnsi="Arial" w:cs="Arial"/>
          <w:sz w:val="20"/>
          <w:szCs w:val="20"/>
          <w:lang w:eastAsia="tr-TR"/>
        </w:rPr>
        <w:t>b)Tarihi ve Saati: 11.11.2021, Perşembe günü saat:15.30</w:t>
      </w:r>
    </w:p>
    <w:p w:rsidR="00CD1187" w:rsidRPr="00CA4B9E" w:rsidRDefault="00CD1187" w:rsidP="00307320">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sz w:val="20"/>
          <w:szCs w:val="20"/>
          <w:lang w:eastAsia="tr-TR"/>
        </w:rPr>
      </w:pPr>
      <w:r w:rsidRPr="00CA4B9E">
        <w:rPr>
          <w:rFonts w:ascii="Arial" w:eastAsia="Times New Roman" w:hAnsi="Arial" w:cs="Arial"/>
          <w:b/>
          <w:sz w:val="20"/>
          <w:szCs w:val="20"/>
          <w:lang w:eastAsia="tr-TR"/>
        </w:rPr>
        <w:t>Son Teklif Verme Tarihi ve Saati:</w:t>
      </w:r>
    </w:p>
    <w:p w:rsidR="00CD1187" w:rsidRPr="00CA4B9E" w:rsidRDefault="00CD1187" w:rsidP="00CD1187">
      <w:pPr>
        <w:pStyle w:val="ListeParagraf"/>
        <w:shd w:val="clear" w:color="auto" w:fill="FFFFFF"/>
        <w:spacing w:after="100" w:afterAutospacing="1" w:line="240" w:lineRule="auto"/>
        <w:ind w:left="284"/>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11.11.2021, Perşembe günü saat:15.15</w:t>
      </w:r>
    </w:p>
    <w:p w:rsidR="00CD1187" w:rsidRPr="00CA4B9E" w:rsidRDefault="00CD1187" w:rsidP="00307320">
      <w:pPr>
        <w:pStyle w:val="ListeParagraf"/>
        <w:numPr>
          <w:ilvl w:val="0"/>
          <w:numId w:val="4"/>
        </w:numPr>
        <w:shd w:val="clear" w:color="auto" w:fill="FFFFFF"/>
        <w:spacing w:after="100" w:afterAutospacing="1" w:line="240" w:lineRule="auto"/>
        <w:ind w:left="284" w:hanging="284"/>
        <w:jc w:val="both"/>
        <w:rPr>
          <w:rFonts w:ascii="Arial" w:eastAsia="Times New Roman" w:hAnsi="Arial" w:cs="Arial"/>
          <w:sz w:val="20"/>
          <w:szCs w:val="20"/>
          <w:lang w:eastAsia="tr-TR"/>
        </w:rPr>
      </w:pPr>
      <w:r w:rsidRPr="00CA4B9E">
        <w:rPr>
          <w:rFonts w:ascii="Arial" w:eastAsia="Times New Roman" w:hAnsi="Arial" w:cs="Arial"/>
          <w:b/>
          <w:sz w:val="20"/>
          <w:szCs w:val="20"/>
          <w:lang w:eastAsia="tr-TR"/>
        </w:rPr>
        <w:t>Tekliflerin Verileceği Yer:</w:t>
      </w:r>
    </w:p>
    <w:p w:rsidR="00BE50FC" w:rsidRPr="00CA4B9E" w:rsidRDefault="00CD1187" w:rsidP="00CD1187">
      <w:pPr>
        <w:pStyle w:val="ListeParagraf"/>
        <w:shd w:val="clear" w:color="auto" w:fill="FFFFFF"/>
        <w:spacing w:after="100" w:afterAutospacing="1" w:line="240" w:lineRule="auto"/>
        <w:ind w:left="284"/>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Karabük Belediye Başkanlığı</w:t>
      </w:r>
      <w:r w:rsidR="00AB5DD9" w:rsidRPr="00CA4B9E">
        <w:rPr>
          <w:rFonts w:ascii="Arial" w:eastAsia="Times New Roman" w:hAnsi="Arial" w:cs="Arial"/>
          <w:sz w:val="20"/>
          <w:szCs w:val="20"/>
          <w:lang w:eastAsia="tr-TR"/>
        </w:rPr>
        <w:t xml:space="preserve"> Menderes Caddesi No. </w:t>
      </w:r>
      <w:proofErr w:type="gramStart"/>
      <w:r w:rsidR="00AB5DD9" w:rsidRPr="00CA4B9E">
        <w:rPr>
          <w:rFonts w:ascii="Arial" w:eastAsia="Times New Roman" w:hAnsi="Arial" w:cs="Arial"/>
          <w:sz w:val="20"/>
          <w:szCs w:val="20"/>
          <w:lang w:eastAsia="tr-TR"/>
        </w:rPr>
        <w:t xml:space="preserve">4 </w:t>
      </w:r>
      <w:r w:rsidRPr="00CA4B9E">
        <w:rPr>
          <w:rFonts w:ascii="Arial" w:eastAsia="Times New Roman" w:hAnsi="Arial" w:cs="Arial"/>
          <w:sz w:val="20"/>
          <w:szCs w:val="20"/>
          <w:lang w:eastAsia="tr-TR"/>
        </w:rPr>
        <w:t xml:space="preserve"> </w:t>
      </w:r>
      <w:r w:rsidR="00AB5DD9" w:rsidRPr="00CA4B9E">
        <w:rPr>
          <w:rFonts w:ascii="Arial" w:eastAsia="Times New Roman" w:hAnsi="Arial" w:cs="Arial"/>
          <w:sz w:val="20"/>
          <w:szCs w:val="20"/>
          <w:lang w:eastAsia="tr-TR"/>
        </w:rPr>
        <w:t>Kat</w:t>
      </w:r>
      <w:proofErr w:type="gramEnd"/>
      <w:r w:rsidR="00AB5DD9" w:rsidRPr="00CA4B9E">
        <w:rPr>
          <w:rFonts w:ascii="Arial" w:eastAsia="Times New Roman" w:hAnsi="Arial" w:cs="Arial"/>
          <w:sz w:val="20"/>
          <w:szCs w:val="20"/>
          <w:lang w:eastAsia="tr-TR"/>
        </w:rPr>
        <w:t xml:space="preserve">.4 </w:t>
      </w:r>
      <w:r w:rsidRPr="00CA4B9E">
        <w:rPr>
          <w:rFonts w:ascii="Arial" w:eastAsia="Times New Roman" w:hAnsi="Arial" w:cs="Arial"/>
          <w:sz w:val="20"/>
          <w:szCs w:val="20"/>
          <w:lang w:eastAsia="tr-TR"/>
        </w:rPr>
        <w:t>Yazı İşleri Müdürlüğü</w:t>
      </w:r>
      <w:r w:rsidR="00AB5DD9" w:rsidRPr="00CA4B9E">
        <w:rPr>
          <w:rFonts w:ascii="Arial" w:eastAsia="Times New Roman" w:hAnsi="Arial" w:cs="Arial"/>
          <w:sz w:val="20"/>
          <w:szCs w:val="20"/>
          <w:lang w:eastAsia="tr-TR"/>
        </w:rPr>
        <w:t xml:space="preserve"> / Karabük </w:t>
      </w:r>
    </w:p>
    <w:p w:rsidR="00CA4B9E" w:rsidRPr="00CA4B9E" w:rsidRDefault="00CD1187" w:rsidP="00CA4B9E">
      <w:pPr>
        <w:pStyle w:val="ListeParagraf"/>
        <w:shd w:val="clear" w:color="auto" w:fill="FFFFFF"/>
        <w:spacing w:before="100" w:beforeAutospacing="1" w:after="100" w:afterAutospacing="1" w:line="240" w:lineRule="auto"/>
        <w:jc w:val="both"/>
        <w:rPr>
          <w:rFonts w:ascii="Arial" w:eastAsia="Times New Roman" w:hAnsi="Arial" w:cs="Arial"/>
          <w:sz w:val="20"/>
          <w:szCs w:val="20"/>
          <w:lang w:eastAsia="tr-TR"/>
        </w:rPr>
      </w:pPr>
      <w:r w:rsidRPr="00CA4B9E">
        <w:rPr>
          <w:rFonts w:ascii="Arial" w:eastAsia="Times New Roman" w:hAnsi="Arial" w:cs="Arial"/>
          <w:b/>
          <w:sz w:val="20"/>
          <w:szCs w:val="20"/>
          <w:u w:val="single"/>
          <w:lang w:eastAsia="tr-TR"/>
        </w:rPr>
        <w:t>İhaleye Katılma Şartları ve İstenilen Belgeler:</w:t>
      </w:r>
    </w:p>
    <w:p w:rsidR="00CD1187" w:rsidRPr="00CA4B9E" w:rsidRDefault="00CD1187" w:rsidP="003A647F">
      <w:pPr>
        <w:pStyle w:val="ListeParagraf"/>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 xml:space="preserve">Adres </w:t>
      </w:r>
      <w:proofErr w:type="gramStart"/>
      <w:r w:rsidRPr="00CA4B9E">
        <w:rPr>
          <w:rFonts w:ascii="Arial" w:eastAsia="Times New Roman" w:hAnsi="Arial" w:cs="Arial"/>
          <w:sz w:val="20"/>
          <w:szCs w:val="20"/>
          <w:u w:val="single"/>
          <w:lang w:eastAsia="tr-TR"/>
        </w:rPr>
        <w:t>Beyanı :</w:t>
      </w:r>
      <w:r w:rsidRPr="00CA4B9E">
        <w:rPr>
          <w:rFonts w:ascii="Arial" w:eastAsia="Times New Roman" w:hAnsi="Arial" w:cs="Arial"/>
          <w:sz w:val="20"/>
          <w:szCs w:val="20"/>
          <w:lang w:eastAsia="tr-TR"/>
        </w:rPr>
        <w:t xml:space="preserve"> Türkiye’de</w:t>
      </w:r>
      <w:proofErr w:type="gramEnd"/>
      <w:r w:rsidRPr="00CA4B9E">
        <w:rPr>
          <w:rFonts w:ascii="Arial" w:eastAsia="Times New Roman" w:hAnsi="Arial" w:cs="Arial"/>
          <w:sz w:val="20"/>
          <w:szCs w:val="20"/>
          <w:lang w:eastAsia="tr-TR"/>
        </w:rPr>
        <w:t xml:space="preserve"> Tebligat için adres beyanı</w:t>
      </w:r>
      <w:r w:rsidR="00AB5DD9" w:rsidRPr="00CA4B9E">
        <w:rPr>
          <w:rFonts w:ascii="Arial" w:hAnsi="Arial" w:cs="Arial"/>
          <w:sz w:val="20"/>
          <w:szCs w:val="20"/>
        </w:rPr>
        <w:t>(Güncel)</w:t>
      </w:r>
    </w:p>
    <w:p w:rsidR="00CD1187" w:rsidRPr="00CA4B9E" w:rsidRDefault="00CD1187" w:rsidP="003A647F">
      <w:pPr>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lang w:eastAsia="tr-TR"/>
        </w:rPr>
      </w:pPr>
      <w:proofErr w:type="gramStart"/>
      <w:r w:rsidRPr="00CA4B9E">
        <w:rPr>
          <w:rFonts w:ascii="Arial" w:eastAsia="Times New Roman" w:hAnsi="Arial" w:cs="Arial"/>
          <w:sz w:val="20"/>
          <w:szCs w:val="20"/>
          <w:u w:val="single"/>
          <w:lang w:eastAsia="tr-TR"/>
        </w:rPr>
        <w:t>İkametgah</w:t>
      </w:r>
      <w:proofErr w:type="gramEnd"/>
      <w:r w:rsidRPr="00CA4B9E">
        <w:rPr>
          <w:rFonts w:ascii="Arial" w:eastAsia="Times New Roman" w:hAnsi="Arial" w:cs="Arial"/>
          <w:sz w:val="20"/>
          <w:szCs w:val="20"/>
          <w:u w:val="single"/>
          <w:lang w:eastAsia="tr-TR"/>
        </w:rPr>
        <w:t xml:space="preserve"> Belgesi:</w:t>
      </w:r>
      <w:r w:rsidRPr="00CA4B9E">
        <w:rPr>
          <w:rFonts w:ascii="Arial" w:eastAsia="Times New Roman" w:hAnsi="Arial" w:cs="Arial"/>
          <w:sz w:val="20"/>
          <w:szCs w:val="20"/>
          <w:lang w:eastAsia="tr-TR"/>
        </w:rPr>
        <w:t xml:space="preserve"> Kanuni ikametgah sahibi olduğunu gösteren belge.</w:t>
      </w:r>
    </w:p>
    <w:p w:rsidR="00CD1187" w:rsidRPr="00CA4B9E" w:rsidRDefault="00CD1187" w:rsidP="003A647F">
      <w:pPr>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u w:val="single"/>
          <w:lang w:eastAsia="tr-TR"/>
        </w:rPr>
      </w:pPr>
      <w:r w:rsidRPr="00CA4B9E">
        <w:rPr>
          <w:rFonts w:ascii="Arial" w:eastAsia="Times New Roman" w:hAnsi="Arial" w:cs="Arial"/>
          <w:sz w:val="20"/>
          <w:szCs w:val="20"/>
          <w:u w:val="single"/>
          <w:lang w:eastAsia="tr-TR"/>
        </w:rPr>
        <w:t xml:space="preserve">Ticaret ve/veya Sanayi Odası </w:t>
      </w:r>
      <w:proofErr w:type="gramStart"/>
      <w:r w:rsidRPr="00CA4B9E">
        <w:rPr>
          <w:rFonts w:ascii="Arial" w:eastAsia="Times New Roman" w:hAnsi="Arial" w:cs="Arial"/>
          <w:sz w:val="20"/>
          <w:szCs w:val="20"/>
          <w:u w:val="single"/>
          <w:lang w:eastAsia="tr-TR"/>
        </w:rPr>
        <w:t>Belgesi :</w:t>
      </w:r>
      <w:proofErr w:type="gramEnd"/>
    </w:p>
    <w:p w:rsidR="003A647F" w:rsidRPr="00CA4B9E" w:rsidRDefault="00CD1187" w:rsidP="003A647F">
      <w:pPr>
        <w:numPr>
          <w:ilvl w:val="1"/>
          <w:numId w:val="3"/>
        </w:numPr>
        <w:shd w:val="clear" w:color="auto" w:fill="FFFFFF"/>
        <w:tabs>
          <w:tab w:val="clear" w:pos="1440"/>
          <w:tab w:val="left" w:pos="567"/>
          <w:tab w:val="num" w:pos="851"/>
          <w:tab w:val="left" w:pos="1134"/>
        </w:tabs>
        <w:spacing w:before="100" w:beforeAutospacing="1" w:after="100" w:afterAutospacing="1" w:line="240" w:lineRule="auto"/>
        <w:ind w:left="1134" w:hanging="283"/>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 xml:space="preserve">Gerçek kişi olması halinde ilgisine göre Ticaret, Sanayi Odası veya Esnaf ve </w:t>
      </w:r>
      <w:proofErr w:type="gramStart"/>
      <w:r w:rsidRPr="00CA4B9E">
        <w:rPr>
          <w:rFonts w:ascii="Arial" w:eastAsia="Times New Roman" w:hAnsi="Arial" w:cs="Arial"/>
          <w:sz w:val="20"/>
          <w:szCs w:val="20"/>
          <w:lang w:eastAsia="tr-TR"/>
        </w:rPr>
        <w:t>Sanatkarlar</w:t>
      </w:r>
      <w:proofErr w:type="gramEnd"/>
      <w:r w:rsidRPr="00CA4B9E">
        <w:rPr>
          <w:rFonts w:ascii="Arial" w:eastAsia="Times New Roman" w:hAnsi="Arial" w:cs="Arial"/>
          <w:sz w:val="20"/>
          <w:szCs w:val="20"/>
          <w:lang w:eastAsia="tr-TR"/>
        </w:rPr>
        <w:t xml:space="preserve"> siciline kayıtlı olduğunu gösterir belge,</w:t>
      </w:r>
    </w:p>
    <w:p w:rsidR="00CD1187" w:rsidRPr="00CA4B9E" w:rsidRDefault="00CD1187" w:rsidP="003A647F">
      <w:pPr>
        <w:numPr>
          <w:ilvl w:val="1"/>
          <w:numId w:val="3"/>
        </w:numPr>
        <w:shd w:val="clear" w:color="auto" w:fill="FFFFFF"/>
        <w:tabs>
          <w:tab w:val="clear" w:pos="1440"/>
          <w:tab w:val="left" w:pos="567"/>
          <w:tab w:val="num" w:pos="851"/>
          <w:tab w:val="left" w:pos="1134"/>
        </w:tabs>
        <w:spacing w:before="100" w:beforeAutospacing="1" w:after="100" w:afterAutospacing="1" w:line="240" w:lineRule="auto"/>
        <w:ind w:left="993" w:hanging="142"/>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Tüzel kişi olması halinde, mevzuatı gereği tüzel kişiliğin siciline kayıtlı bulunduğu</w:t>
      </w:r>
      <w:r w:rsidR="003A647F" w:rsidRPr="00CA4B9E">
        <w:rPr>
          <w:rFonts w:ascii="Arial" w:eastAsia="Times New Roman" w:hAnsi="Arial" w:cs="Arial"/>
          <w:sz w:val="20"/>
          <w:szCs w:val="20"/>
          <w:lang w:eastAsia="tr-TR"/>
        </w:rPr>
        <w:t xml:space="preserve"> </w:t>
      </w:r>
      <w:r w:rsidRPr="00CA4B9E">
        <w:rPr>
          <w:rFonts w:ascii="Arial" w:eastAsia="Times New Roman" w:hAnsi="Arial" w:cs="Arial"/>
          <w:sz w:val="20"/>
          <w:szCs w:val="20"/>
          <w:lang w:eastAsia="tr-TR"/>
        </w:rPr>
        <w:t>Ticaret ve/veya Sanayi Odasından, ilk ilan veya ihale tarihinin içerisinde bulunduğu yılda alınmış, tüzel kişiliğin sicile kayıtlı olduğuna dair belge,</w:t>
      </w:r>
    </w:p>
    <w:p w:rsidR="00CD1187" w:rsidRPr="00CA4B9E" w:rsidRDefault="00CD1187" w:rsidP="003A647F">
      <w:pPr>
        <w:numPr>
          <w:ilvl w:val="0"/>
          <w:numId w:val="3"/>
        </w:numPr>
        <w:shd w:val="clear" w:color="auto" w:fill="FFFFFF"/>
        <w:tabs>
          <w:tab w:val="clear" w:pos="720"/>
          <w:tab w:val="left" w:pos="567"/>
        </w:tabs>
        <w:spacing w:before="100" w:beforeAutospacing="1" w:after="100" w:afterAutospacing="1" w:line="240" w:lineRule="auto"/>
        <w:ind w:hanging="436"/>
        <w:jc w:val="both"/>
        <w:rPr>
          <w:rFonts w:ascii="Arial" w:eastAsia="Times New Roman" w:hAnsi="Arial" w:cs="Arial"/>
          <w:sz w:val="20"/>
          <w:szCs w:val="20"/>
          <w:u w:val="single"/>
          <w:lang w:eastAsia="tr-TR"/>
        </w:rPr>
      </w:pPr>
      <w:r w:rsidRPr="00CA4B9E">
        <w:rPr>
          <w:rFonts w:ascii="Arial" w:eastAsia="Times New Roman" w:hAnsi="Arial" w:cs="Arial"/>
          <w:sz w:val="20"/>
          <w:szCs w:val="20"/>
          <w:u w:val="single"/>
          <w:lang w:eastAsia="tr-TR"/>
        </w:rPr>
        <w:t xml:space="preserve">İmza </w:t>
      </w:r>
      <w:proofErr w:type="gramStart"/>
      <w:r w:rsidRPr="00CA4B9E">
        <w:rPr>
          <w:rFonts w:ascii="Arial" w:eastAsia="Times New Roman" w:hAnsi="Arial" w:cs="Arial"/>
          <w:sz w:val="20"/>
          <w:szCs w:val="20"/>
          <w:u w:val="single"/>
          <w:lang w:eastAsia="tr-TR"/>
        </w:rPr>
        <w:t>Sirküleri :</w:t>
      </w:r>
      <w:proofErr w:type="gramEnd"/>
    </w:p>
    <w:p w:rsidR="00CD1187" w:rsidRPr="00CA4B9E" w:rsidRDefault="00CD1187" w:rsidP="003A647F">
      <w:pPr>
        <w:numPr>
          <w:ilvl w:val="1"/>
          <w:numId w:val="3"/>
        </w:numPr>
        <w:shd w:val="clear" w:color="auto" w:fill="FFFFFF"/>
        <w:tabs>
          <w:tab w:val="clear" w:pos="1440"/>
          <w:tab w:val="left" w:pos="567"/>
          <w:tab w:val="left" w:pos="851"/>
        </w:tabs>
        <w:spacing w:before="100" w:beforeAutospacing="1" w:after="100" w:afterAutospacing="1" w:line="240" w:lineRule="auto"/>
        <w:ind w:left="1134" w:hanging="283"/>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Gerçek kişi olması halinde, noter tasdikli imza sirküleri/ beyannamesi,</w:t>
      </w:r>
    </w:p>
    <w:p w:rsidR="00CD1187" w:rsidRPr="00CA4B9E" w:rsidRDefault="00CD1187" w:rsidP="003A647F">
      <w:pPr>
        <w:numPr>
          <w:ilvl w:val="1"/>
          <w:numId w:val="3"/>
        </w:numPr>
        <w:shd w:val="clear" w:color="auto" w:fill="FFFFFF"/>
        <w:tabs>
          <w:tab w:val="left" w:pos="567"/>
        </w:tabs>
        <w:spacing w:before="100" w:beforeAutospacing="1" w:after="100" w:afterAutospacing="1" w:line="240" w:lineRule="auto"/>
        <w:ind w:left="1134" w:hanging="283"/>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A4B9E" w:rsidRPr="00CA4B9E" w:rsidRDefault="00CD1187" w:rsidP="003A647F">
      <w:pPr>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Teklif Mektubu :</w:t>
      </w:r>
      <w:r w:rsidRPr="00CA4B9E">
        <w:rPr>
          <w:rFonts w:ascii="Arial" w:eastAsia="Times New Roman" w:hAnsi="Arial" w:cs="Arial"/>
          <w:sz w:val="20"/>
          <w:szCs w:val="20"/>
          <w:lang w:eastAsia="tr-TR"/>
        </w:rPr>
        <w:t xml:space="preserve"> (2886 sayılı yasanın 37. maddesine uygun),</w:t>
      </w:r>
    </w:p>
    <w:p w:rsidR="00CD1187" w:rsidRPr="00CA4B9E" w:rsidRDefault="00CD1187" w:rsidP="003A647F">
      <w:pPr>
        <w:numPr>
          <w:ilvl w:val="0"/>
          <w:numId w:val="3"/>
        </w:numPr>
        <w:shd w:val="clear" w:color="auto" w:fill="FFFFFF"/>
        <w:tabs>
          <w:tab w:val="clear" w:pos="720"/>
          <w:tab w:val="num" w:pos="567"/>
        </w:tabs>
        <w:spacing w:before="100" w:beforeAutospacing="1" w:after="100" w:afterAutospacing="1" w:line="240" w:lineRule="auto"/>
        <w:ind w:hanging="436"/>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Geçici Teminat :</w:t>
      </w:r>
      <w:r w:rsidRPr="00CA4B9E">
        <w:rPr>
          <w:rFonts w:ascii="Arial" w:eastAsia="Times New Roman" w:hAnsi="Arial" w:cs="Arial"/>
          <w:sz w:val="20"/>
          <w:szCs w:val="20"/>
          <w:lang w:eastAsia="tr-TR"/>
        </w:rPr>
        <w:t xml:space="preserve"> (2886 sayılı yasaya uygun),</w:t>
      </w:r>
    </w:p>
    <w:p w:rsidR="00CD1187" w:rsidRPr="00CA4B9E" w:rsidRDefault="00CD1187" w:rsidP="00CA4B9E">
      <w:pPr>
        <w:numPr>
          <w:ilvl w:val="0"/>
          <w:numId w:val="3"/>
        </w:numPr>
        <w:shd w:val="clear" w:color="auto" w:fill="FFFFFF"/>
        <w:tabs>
          <w:tab w:val="clear" w:pos="720"/>
          <w:tab w:val="num" w:pos="567"/>
        </w:tabs>
        <w:spacing w:before="100" w:beforeAutospacing="1" w:after="100" w:afterAutospacing="1" w:line="240" w:lineRule="auto"/>
        <w:ind w:left="567" w:hanging="283"/>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Vekâletname ve imza sirküleri:</w:t>
      </w:r>
      <w:r w:rsidRPr="00CA4B9E">
        <w:rPr>
          <w:rFonts w:ascii="Arial" w:eastAsia="Times New Roman" w:hAnsi="Arial" w:cs="Arial"/>
          <w:sz w:val="20"/>
          <w:szCs w:val="20"/>
          <w:lang w:eastAsia="tr-TR"/>
        </w:rPr>
        <w:t xml:space="preserve"> İstekliler adına </w:t>
      </w:r>
      <w:proofErr w:type="gramStart"/>
      <w:r w:rsidRPr="00CA4B9E">
        <w:rPr>
          <w:rFonts w:ascii="Arial" w:eastAsia="Times New Roman" w:hAnsi="Arial" w:cs="Arial"/>
          <w:sz w:val="20"/>
          <w:szCs w:val="20"/>
          <w:lang w:eastAsia="tr-TR"/>
        </w:rPr>
        <w:t>vekaleten</w:t>
      </w:r>
      <w:proofErr w:type="gramEnd"/>
      <w:r w:rsidRPr="00CA4B9E">
        <w:rPr>
          <w:rFonts w:ascii="Arial" w:eastAsia="Times New Roman" w:hAnsi="Arial" w:cs="Arial"/>
          <w:sz w:val="20"/>
          <w:szCs w:val="20"/>
          <w:lang w:eastAsia="tr-TR"/>
        </w:rPr>
        <w:t xml:space="preserve"> iştirak ediliyor ise istekli adına teklifte bulunacak kimselerin noter tasdikli vekâletname ile vekaleten katılanın noter tasdikli imza sirküleri.</w:t>
      </w:r>
    </w:p>
    <w:p w:rsidR="00CA4B9E" w:rsidRPr="00CA4B9E" w:rsidRDefault="00CD1187" w:rsidP="00CA4B9E">
      <w:pPr>
        <w:numPr>
          <w:ilvl w:val="0"/>
          <w:numId w:val="4"/>
        </w:numPr>
        <w:shd w:val="clear" w:color="auto" w:fill="FFFFFF"/>
        <w:tabs>
          <w:tab w:val="left" w:pos="284"/>
          <w:tab w:val="num" w:pos="567"/>
        </w:tabs>
        <w:spacing w:before="100" w:beforeAutospacing="1" w:after="100" w:afterAutospacing="1" w:line="240" w:lineRule="auto"/>
        <w:ind w:left="0" w:firstLine="0"/>
        <w:jc w:val="both"/>
        <w:rPr>
          <w:rFonts w:ascii="Arial" w:eastAsia="Times New Roman" w:hAnsi="Arial" w:cs="Arial"/>
          <w:sz w:val="20"/>
          <w:szCs w:val="20"/>
          <w:lang w:eastAsia="tr-TR"/>
        </w:rPr>
      </w:pPr>
      <w:r w:rsidRPr="00CA4B9E">
        <w:rPr>
          <w:rFonts w:ascii="Arial" w:eastAsia="Times New Roman" w:hAnsi="Arial" w:cs="Arial"/>
          <w:sz w:val="20"/>
          <w:szCs w:val="20"/>
          <w:u w:val="single"/>
          <w:lang w:eastAsia="tr-TR"/>
        </w:rPr>
        <w:t xml:space="preserve">Ortak Girişim Beyannamesi ile Ortaklık </w:t>
      </w:r>
      <w:proofErr w:type="gramStart"/>
      <w:r w:rsidRPr="00CA4B9E">
        <w:rPr>
          <w:rFonts w:ascii="Arial" w:eastAsia="Times New Roman" w:hAnsi="Arial" w:cs="Arial"/>
          <w:sz w:val="20"/>
          <w:szCs w:val="20"/>
          <w:u w:val="single"/>
          <w:lang w:eastAsia="tr-TR"/>
        </w:rPr>
        <w:t>Sözleşmesi :</w:t>
      </w:r>
      <w:r w:rsidRPr="00CA4B9E">
        <w:rPr>
          <w:rFonts w:ascii="Arial" w:eastAsia="Times New Roman" w:hAnsi="Arial" w:cs="Arial"/>
          <w:sz w:val="20"/>
          <w:szCs w:val="20"/>
          <w:lang w:eastAsia="tr-TR"/>
        </w:rPr>
        <w:t xml:space="preserve"> Ortak</w:t>
      </w:r>
      <w:proofErr w:type="gramEnd"/>
      <w:r w:rsidRPr="00CA4B9E">
        <w:rPr>
          <w:rFonts w:ascii="Arial" w:eastAsia="Times New Roman" w:hAnsi="Arial" w:cs="Arial"/>
          <w:sz w:val="20"/>
          <w:szCs w:val="20"/>
          <w:lang w:eastAsia="tr-TR"/>
        </w:rPr>
        <w:t xml:space="preserve"> girişim olması halinde Noter tasdikli Ortak Girişim Beyannamesi ile Ortaklık Sözleşmesi (ihale üzerine kaldığında noter tasdiki yapılacaktır). Ortak girişimi oluşturan gerçek kişi veya tüzel kişilerin her birinin (b),(c) ve (d) fıkralarına göre temin edecekleri belgeler.</w:t>
      </w:r>
    </w:p>
    <w:p w:rsidR="0099386A" w:rsidRPr="00CA4B9E" w:rsidRDefault="0099386A" w:rsidP="00CA4B9E">
      <w:pPr>
        <w:numPr>
          <w:ilvl w:val="0"/>
          <w:numId w:val="4"/>
        </w:numPr>
        <w:shd w:val="clear" w:color="auto" w:fill="FFFFFF"/>
        <w:tabs>
          <w:tab w:val="left" w:pos="284"/>
          <w:tab w:val="num" w:pos="567"/>
        </w:tabs>
        <w:spacing w:before="100" w:beforeAutospacing="1" w:after="100" w:afterAutospacing="1" w:line="240" w:lineRule="auto"/>
        <w:ind w:left="0" w:firstLine="0"/>
        <w:jc w:val="both"/>
        <w:rPr>
          <w:rFonts w:ascii="Arial" w:eastAsia="Times New Roman" w:hAnsi="Arial" w:cs="Arial"/>
          <w:sz w:val="20"/>
          <w:szCs w:val="20"/>
          <w:lang w:eastAsia="tr-TR"/>
        </w:rPr>
      </w:pPr>
      <w:r w:rsidRPr="00CA4B9E">
        <w:rPr>
          <w:rFonts w:ascii="Arial" w:hAnsi="Arial" w:cs="Arial"/>
          <w:b/>
          <w:sz w:val="20"/>
          <w:szCs w:val="20"/>
        </w:rPr>
        <w:t xml:space="preserve">Mali Durum </w:t>
      </w:r>
      <w:proofErr w:type="gramStart"/>
      <w:r w:rsidRPr="00CA4B9E">
        <w:rPr>
          <w:rFonts w:ascii="Arial" w:hAnsi="Arial" w:cs="Arial"/>
          <w:b/>
          <w:sz w:val="20"/>
          <w:szCs w:val="20"/>
        </w:rPr>
        <w:t>Belgeleri :</w:t>
      </w:r>
      <w:r w:rsidRPr="00CA4B9E">
        <w:rPr>
          <w:rFonts w:ascii="Arial" w:hAnsi="Arial" w:cs="Arial"/>
          <w:sz w:val="20"/>
          <w:szCs w:val="20"/>
        </w:rPr>
        <w:t xml:space="preserve"> İstekli</w:t>
      </w:r>
      <w:proofErr w:type="gramEnd"/>
      <w:r w:rsidRPr="00CA4B9E">
        <w:rPr>
          <w:rFonts w:ascii="Arial" w:hAnsi="Arial" w:cs="Arial"/>
          <w:sz w:val="20"/>
          <w:szCs w:val="20"/>
        </w:rPr>
        <w:t xml:space="preserve"> firmaların bu işi yürütebilecek mali kapasiteye sahip olduğunu gösteren Mali Durum belgesi verecektir. Bunun için hem banka referans mektubu hem de toplam ciro durumlarını gösteren belgeleri sunmak zorundadırlar.</w:t>
      </w:r>
    </w:p>
    <w:p w:rsidR="00EE46EA" w:rsidRPr="00CA4B9E" w:rsidRDefault="00EE46EA" w:rsidP="00CA4B9E">
      <w:pPr>
        <w:pStyle w:val="Heading1"/>
        <w:numPr>
          <w:ilvl w:val="0"/>
          <w:numId w:val="7"/>
        </w:numPr>
        <w:tabs>
          <w:tab w:val="left" w:pos="760"/>
        </w:tabs>
        <w:spacing w:before="159"/>
        <w:jc w:val="both"/>
        <w:rPr>
          <w:rFonts w:ascii="Arial" w:hAnsi="Arial" w:cs="Arial"/>
          <w:sz w:val="20"/>
          <w:szCs w:val="20"/>
        </w:rPr>
      </w:pPr>
      <w:r w:rsidRPr="00CA4B9E">
        <w:rPr>
          <w:rFonts w:ascii="Arial" w:hAnsi="Arial" w:cs="Arial"/>
          <w:sz w:val="20"/>
          <w:szCs w:val="20"/>
        </w:rPr>
        <w:t xml:space="preserve">Banka Referans </w:t>
      </w:r>
      <w:proofErr w:type="gramStart"/>
      <w:r w:rsidRPr="00CA4B9E">
        <w:rPr>
          <w:rFonts w:ascii="Arial" w:hAnsi="Arial" w:cs="Arial"/>
          <w:sz w:val="20"/>
          <w:szCs w:val="20"/>
        </w:rPr>
        <w:t>Mektubu :</w:t>
      </w:r>
      <w:proofErr w:type="gramEnd"/>
      <w:r w:rsidRPr="00CA4B9E">
        <w:rPr>
          <w:rFonts w:ascii="Arial" w:hAnsi="Arial" w:cs="Arial"/>
          <w:sz w:val="20"/>
          <w:szCs w:val="20"/>
        </w:rPr>
        <w:t xml:space="preserve"> </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b w:val="0"/>
          <w:sz w:val="20"/>
          <w:szCs w:val="20"/>
        </w:rPr>
        <w:t xml:space="preserve">Bankalardan (Katılım Bankaları dahil) veya finans kurumlarından alacakları Genel Müdürlük teyitli Banka </w:t>
      </w:r>
      <w:r w:rsidRPr="00CA4B9E">
        <w:rPr>
          <w:rFonts w:ascii="Arial" w:hAnsi="Arial" w:cs="Arial"/>
          <w:b w:val="0"/>
          <w:sz w:val="20"/>
          <w:szCs w:val="20"/>
        </w:rPr>
        <w:lastRenderedPageBreak/>
        <w:t>Referans mektuplarının kullanılab</w:t>
      </w:r>
      <w:r w:rsidR="00BA070E" w:rsidRPr="00CA4B9E">
        <w:rPr>
          <w:rFonts w:ascii="Arial" w:hAnsi="Arial" w:cs="Arial"/>
          <w:b w:val="0"/>
          <w:sz w:val="20"/>
          <w:szCs w:val="20"/>
        </w:rPr>
        <w:t xml:space="preserve">ilir nakit kredi toplamlarının </w:t>
      </w:r>
      <w:r w:rsidRPr="00CA4B9E">
        <w:rPr>
          <w:rFonts w:ascii="Arial" w:hAnsi="Arial" w:cs="Arial"/>
          <w:b w:val="0"/>
          <w:sz w:val="20"/>
          <w:szCs w:val="20"/>
        </w:rPr>
        <w:t>15.000.000 -</w:t>
      </w:r>
      <w:proofErr w:type="spellStart"/>
      <w:r w:rsidRPr="00CA4B9E">
        <w:rPr>
          <w:rFonts w:ascii="Arial" w:hAnsi="Arial" w:cs="Arial"/>
          <w:b w:val="0"/>
          <w:sz w:val="20"/>
          <w:szCs w:val="20"/>
        </w:rPr>
        <w:t>TLTürkLirası</w:t>
      </w:r>
      <w:proofErr w:type="spellEnd"/>
      <w:r w:rsidRPr="00CA4B9E">
        <w:rPr>
          <w:rFonts w:ascii="Arial" w:hAnsi="Arial" w:cs="Arial"/>
          <w:b w:val="0"/>
          <w:sz w:val="20"/>
          <w:szCs w:val="20"/>
        </w:rPr>
        <w:t>)’</w:t>
      </w:r>
      <w:proofErr w:type="spellStart"/>
      <w:r w:rsidRPr="00CA4B9E">
        <w:rPr>
          <w:rFonts w:ascii="Arial" w:hAnsi="Arial" w:cs="Arial"/>
          <w:b w:val="0"/>
          <w:sz w:val="20"/>
          <w:szCs w:val="20"/>
        </w:rPr>
        <w:t>ndan</w:t>
      </w:r>
      <w:proofErr w:type="spellEnd"/>
      <w:r w:rsidRPr="00CA4B9E">
        <w:rPr>
          <w:rFonts w:ascii="Arial" w:hAnsi="Arial" w:cs="Arial"/>
          <w:b w:val="0"/>
          <w:sz w:val="20"/>
          <w:szCs w:val="20"/>
        </w:rPr>
        <w:t>, kullanılmamış kredilerinin de yine 15.000.000.-TL   (-</w:t>
      </w:r>
      <w:proofErr w:type="spellStart"/>
      <w:r w:rsidRPr="00CA4B9E">
        <w:rPr>
          <w:rFonts w:ascii="Arial" w:hAnsi="Arial" w:cs="Arial"/>
          <w:b w:val="0"/>
          <w:sz w:val="20"/>
          <w:szCs w:val="20"/>
        </w:rPr>
        <w:t>TürkLirası</w:t>
      </w:r>
      <w:proofErr w:type="spellEnd"/>
      <w:r w:rsidRPr="00CA4B9E">
        <w:rPr>
          <w:rFonts w:ascii="Arial" w:hAnsi="Arial" w:cs="Arial"/>
          <w:b w:val="0"/>
          <w:sz w:val="20"/>
          <w:szCs w:val="20"/>
        </w:rPr>
        <w:t>)’</w:t>
      </w:r>
      <w:proofErr w:type="spellStart"/>
      <w:r w:rsidRPr="00CA4B9E">
        <w:rPr>
          <w:rFonts w:ascii="Arial" w:hAnsi="Arial" w:cs="Arial"/>
          <w:b w:val="0"/>
          <w:sz w:val="20"/>
          <w:szCs w:val="20"/>
        </w:rPr>
        <w:t>ndan</w:t>
      </w:r>
      <w:proofErr w:type="spellEnd"/>
      <w:r w:rsidRPr="00CA4B9E">
        <w:rPr>
          <w:rFonts w:ascii="Arial" w:hAnsi="Arial" w:cs="Arial"/>
          <w:b w:val="0"/>
          <w:sz w:val="20"/>
          <w:szCs w:val="20"/>
        </w:rPr>
        <w:t xml:space="preserve"> az olmadığını, ortaklık olması halinde ortaklardan </w:t>
      </w:r>
      <w:proofErr w:type="gramStart"/>
      <w:r w:rsidRPr="00CA4B9E">
        <w:rPr>
          <w:rFonts w:ascii="Arial" w:hAnsi="Arial" w:cs="Arial"/>
          <w:b w:val="0"/>
          <w:sz w:val="20"/>
          <w:szCs w:val="20"/>
        </w:rPr>
        <w:t>birinin  yukarıda</w:t>
      </w:r>
      <w:proofErr w:type="gramEnd"/>
      <w:r w:rsidRPr="00CA4B9E">
        <w:rPr>
          <w:rFonts w:ascii="Arial" w:hAnsi="Arial" w:cs="Arial"/>
          <w:b w:val="0"/>
          <w:sz w:val="20"/>
          <w:szCs w:val="20"/>
        </w:rPr>
        <w:t xml:space="preserve"> belirtilen tutarın % 50 sini, diğer ortaklardan da herhangi birinin de % 25 den az olmamak kaydıyla geri kalan % 50 sini sağlayabildiklerini belgelemeleri gerekmektedir. Ortaklığı teşkil eden firmalardan en az birinin yukarıdaki şartı karşılayabilmesi durumunda diğer ortaklarda bu şart aranmaz.</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b w:val="0"/>
          <w:sz w:val="20"/>
          <w:szCs w:val="20"/>
        </w:rPr>
        <w:t xml:space="preserve">Bu </w:t>
      </w:r>
      <w:proofErr w:type="gramStart"/>
      <w:r w:rsidRPr="00CA4B9E">
        <w:rPr>
          <w:rFonts w:ascii="Arial" w:hAnsi="Arial" w:cs="Arial"/>
          <w:b w:val="0"/>
          <w:sz w:val="20"/>
          <w:szCs w:val="20"/>
        </w:rPr>
        <w:t>kriter</w:t>
      </w:r>
      <w:proofErr w:type="gramEnd"/>
      <w:r w:rsidRPr="00CA4B9E">
        <w:rPr>
          <w:rFonts w:ascii="Arial" w:hAnsi="Arial" w:cs="Arial"/>
          <w:b w:val="0"/>
          <w:sz w:val="20"/>
          <w:szCs w:val="20"/>
        </w:rPr>
        <w:t xml:space="preserve"> birden fazla banka referans mektubu sunularak kullanılmamış nakit kredi tutarları toplamlarıyla sağlanabilir.</w:t>
      </w:r>
      <w:r w:rsidRPr="00CA4B9E">
        <w:rPr>
          <w:rFonts w:ascii="Arial" w:hAnsi="Arial" w:cs="Arial"/>
          <w:b w:val="0"/>
          <w:sz w:val="20"/>
          <w:szCs w:val="20"/>
        </w:rPr>
        <w:tab/>
      </w:r>
    </w:p>
    <w:p w:rsidR="00EE46EA" w:rsidRPr="00CA4B9E" w:rsidRDefault="00EE46EA" w:rsidP="00CA4B9E">
      <w:pPr>
        <w:pStyle w:val="Heading1"/>
        <w:numPr>
          <w:ilvl w:val="0"/>
          <w:numId w:val="7"/>
        </w:numPr>
        <w:tabs>
          <w:tab w:val="left" w:pos="760"/>
        </w:tabs>
        <w:spacing w:before="159"/>
        <w:jc w:val="both"/>
        <w:rPr>
          <w:rFonts w:ascii="Arial" w:hAnsi="Arial" w:cs="Arial"/>
          <w:sz w:val="20"/>
          <w:szCs w:val="20"/>
        </w:rPr>
      </w:pPr>
      <w:r w:rsidRPr="00CA4B9E">
        <w:rPr>
          <w:rFonts w:ascii="Arial" w:hAnsi="Arial" w:cs="Arial"/>
          <w:sz w:val="20"/>
          <w:szCs w:val="20"/>
        </w:rPr>
        <w:t xml:space="preserve"> Toplam Ciro:</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b w:val="0"/>
          <w:sz w:val="20"/>
          <w:szCs w:val="20"/>
        </w:rPr>
        <w:t xml:space="preserve">İhalenin yapıldığı yıldan önceki yıla ait toplam cirosunu gösteren gelir tablolarının Yeminli Mali Müşavir veya Serbest Muhasebeci Mali Müşavir ya da Vergi dairelerince onaylanmış nüshalarını verecektir. Toplam cironun 100.000.00TL (…YÜZMİLYON -Türk Lirası) olması gerekmektedir.  Toplam ciro Yıllara Yaygın İnşaat işi yapan firmalarda; </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b w:val="0"/>
          <w:sz w:val="20"/>
          <w:szCs w:val="20"/>
        </w:rPr>
        <w:t>Toplam Ciro = Net Satışlar : ( Yıllara Yaygın İnşaat ve Onarım Hak edişleri  -Bir Önceki Yıl Yıllara Yaygın İnşaat Onarım Hak edişleri) şeklinde hesaplanacaktır.</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b w:val="0"/>
          <w:sz w:val="20"/>
          <w:szCs w:val="20"/>
        </w:rPr>
        <w:t xml:space="preserve">Bir Önceki yılın gelir tablosunun yeterlik </w:t>
      </w:r>
      <w:proofErr w:type="gramStart"/>
      <w:r w:rsidRPr="00CA4B9E">
        <w:rPr>
          <w:rFonts w:ascii="Arial" w:hAnsi="Arial" w:cs="Arial"/>
          <w:b w:val="0"/>
          <w:sz w:val="20"/>
          <w:szCs w:val="20"/>
        </w:rPr>
        <w:t>kriterini</w:t>
      </w:r>
      <w:proofErr w:type="gramEnd"/>
      <w:r w:rsidRPr="00CA4B9E">
        <w:rPr>
          <w:rFonts w:ascii="Arial" w:hAnsi="Arial" w:cs="Arial"/>
          <w:b w:val="0"/>
          <w:sz w:val="20"/>
          <w:szCs w:val="20"/>
        </w:rPr>
        <w:t xml:space="preserve"> sağlayamaması halinde, iki önceki yılın ve üç önceki yılın gelir tabloları sunulabilir. Bu durumda, gelir tabloları sunulan yılların parasal tutarlarının ortalaması üzerinden yeterlik </w:t>
      </w:r>
      <w:proofErr w:type="gramStart"/>
      <w:r w:rsidRPr="00CA4B9E">
        <w:rPr>
          <w:rFonts w:ascii="Arial" w:hAnsi="Arial" w:cs="Arial"/>
          <w:b w:val="0"/>
          <w:sz w:val="20"/>
          <w:szCs w:val="20"/>
        </w:rPr>
        <w:t>kriterlerinin</w:t>
      </w:r>
      <w:proofErr w:type="gramEnd"/>
      <w:r w:rsidRPr="00CA4B9E">
        <w:rPr>
          <w:rFonts w:ascii="Arial" w:hAnsi="Arial" w:cs="Arial"/>
          <w:b w:val="0"/>
          <w:sz w:val="20"/>
          <w:szCs w:val="20"/>
        </w:rPr>
        <w:t xml:space="preserve"> sağlanıp sağlanmadığına bakılır. İsteklinin iş ortaklığı olması halinde ortaklığı teşkil eden firmalardan en az birinin yukarıdaki şartı karşılayabilmesi durumunda diğer ortaklarda bu şart aranmaz.</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b w:val="0"/>
          <w:sz w:val="20"/>
          <w:szCs w:val="20"/>
        </w:rPr>
        <w:t xml:space="preserve">Bir önceki yılın dönem sonu işlemleri kesinleşmediği hallerde ve bundan dolayı gelir tablolarının sunulamaması halinde; gelir tabloları kesinleşmiş son 3(üç) yıla yukarıdaki madde uygulanır.  </w:t>
      </w:r>
    </w:p>
    <w:p w:rsidR="00EE46EA" w:rsidRPr="00CA4B9E" w:rsidRDefault="00EE46EA" w:rsidP="00CA4B9E">
      <w:pPr>
        <w:pStyle w:val="Heading1"/>
        <w:numPr>
          <w:ilvl w:val="0"/>
          <w:numId w:val="7"/>
        </w:numPr>
        <w:tabs>
          <w:tab w:val="left" w:pos="567"/>
        </w:tabs>
        <w:spacing w:before="159"/>
        <w:ind w:hanging="409"/>
        <w:jc w:val="both"/>
        <w:rPr>
          <w:rFonts w:ascii="Arial" w:hAnsi="Arial" w:cs="Arial"/>
          <w:b w:val="0"/>
          <w:sz w:val="20"/>
          <w:szCs w:val="20"/>
        </w:rPr>
      </w:pPr>
      <w:r w:rsidRPr="00CA4B9E">
        <w:rPr>
          <w:rFonts w:ascii="Arial" w:hAnsi="Arial" w:cs="Arial"/>
          <w:sz w:val="20"/>
          <w:szCs w:val="20"/>
        </w:rPr>
        <w:t>İş</w:t>
      </w:r>
      <w:r w:rsidRPr="00CA4B9E">
        <w:rPr>
          <w:rFonts w:ascii="Arial" w:hAnsi="Arial" w:cs="Arial"/>
          <w:spacing w:val="-16"/>
          <w:sz w:val="20"/>
          <w:szCs w:val="20"/>
        </w:rPr>
        <w:t xml:space="preserve"> </w:t>
      </w:r>
      <w:r w:rsidRPr="00CA4B9E">
        <w:rPr>
          <w:rFonts w:ascii="Arial" w:hAnsi="Arial" w:cs="Arial"/>
          <w:sz w:val="20"/>
          <w:szCs w:val="20"/>
        </w:rPr>
        <w:t>Deneyim</w:t>
      </w:r>
      <w:r w:rsidRPr="00CA4B9E">
        <w:rPr>
          <w:rFonts w:ascii="Arial" w:hAnsi="Arial" w:cs="Arial"/>
          <w:spacing w:val="-15"/>
          <w:sz w:val="20"/>
          <w:szCs w:val="20"/>
        </w:rPr>
        <w:t xml:space="preserve"> </w:t>
      </w:r>
      <w:proofErr w:type="gramStart"/>
      <w:r w:rsidRPr="00CA4B9E">
        <w:rPr>
          <w:rFonts w:ascii="Arial" w:hAnsi="Arial" w:cs="Arial"/>
          <w:sz w:val="20"/>
          <w:szCs w:val="20"/>
        </w:rPr>
        <w:t>Belgeleri</w:t>
      </w:r>
      <w:r w:rsidRPr="00CA4B9E">
        <w:rPr>
          <w:rFonts w:ascii="Arial" w:hAnsi="Arial" w:cs="Arial"/>
          <w:spacing w:val="-13"/>
          <w:sz w:val="20"/>
          <w:szCs w:val="20"/>
        </w:rPr>
        <w:t xml:space="preserve"> </w:t>
      </w:r>
      <w:r w:rsidRPr="00CA4B9E">
        <w:rPr>
          <w:rFonts w:ascii="Arial" w:hAnsi="Arial" w:cs="Arial"/>
          <w:sz w:val="20"/>
          <w:szCs w:val="20"/>
        </w:rPr>
        <w:t>:</w:t>
      </w:r>
      <w:proofErr w:type="gramEnd"/>
    </w:p>
    <w:p w:rsidR="00EE46EA" w:rsidRPr="00CA4B9E" w:rsidRDefault="00EE46EA" w:rsidP="00CA4B9E">
      <w:pPr>
        <w:pStyle w:val="Heading1"/>
        <w:tabs>
          <w:tab w:val="left" w:pos="0"/>
        </w:tabs>
        <w:spacing w:before="159"/>
        <w:ind w:left="142" w:firstLine="0"/>
        <w:jc w:val="both"/>
        <w:rPr>
          <w:rFonts w:ascii="Arial" w:hAnsi="Arial" w:cs="Arial"/>
          <w:b w:val="0"/>
          <w:sz w:val="20"/>
          <w:szCs w:val="20"/>
        </w:rPr>
      </w:pPr>
      <w:r w:rsidRPr="00CA4B9E">
        <w:rPr>
          <w:rFonts w:ascii="Arial" w:hAnsi="Arial" w:cs="Arial"/>
          <w:b w:val="0"/>
          <w:sz w:val="20"/>
          <w:szCs w:val="20"/>
        </w:rPr>
        <w:t>İhaleye</w:t>
      </w:r>
      <w:r w:rsidRPr="00CA4B9E">
        <w:rPr>
          <w:rFonts w:ascii="Arial" w:hAnsi="Arial" w:cs="Arial"/>
          <w:b w:val="0"/>
          <w:spacing w:val="-15"/>
          <w:sz w:val="20"/>
          <w:szCs w:val="20"/>
        </w:rPr>
        <w:t xml:space="preserve"> </w:t>
      </w:r>
      <w:r w:rsidRPr="00CA4B9E">
        <w:rPr>
          <w:rFonts w:ascii="Arial" w:hAnsi="Arial" w:cs="Arial"/>
          <w:b w:val="0"/>
          <w:sz w:val="20"/>
          <w:szCs w:val="20"/>
        </w:rPr>
        <w:t>katılacak</w:t>
      </w:r>
      <w:r w:rsidRPr="00CA4B9E">
        <w:rPr>
          <w:rFonts w:ascii="Arial" w:hAnsi="Arial" w:cs="Arial"/>
          <w:b w:val="0"/>
          <w:spacing w:val="-14"/>
          <w:sz w:val="20"/>
          <w:szCs w:val="20"/>
        </w:rPr>
        <w:t xml:space="preserve"> </w:t>
      </w:r>
      <w:proofErr w:type="gramStart"/>
      <w:r w:rsidRPr="00CA4B9E">
        <w:rPr>
          <w:rFonts w:ascii="Arial" w:hAnsi="Arial" w:cs="Arial"/>
          <w:b w:val="0"/>
          <w:sz w:val="20"/>
          <w:szCs w:val="20"/>
        </w:rPr>
        <w:t>istekli,kendisinin</w:t>
      </w:r>
      <w:proofErr w:type="gramEnd"/>
      <w:r w:rsidRPr="00CA4B9E">
        <w:rPr>
          <w:rFonts w:ascii="Arial" w:hAnsi="Arial" w:cs="Arial"/>
          <w:b w:val="0"/>
          <w:sz w:val="20"/>
          <w:szCs w:val="20"/>
        </w:rPr>
        <w:t xml:space="preserve"> en az </w:t>
      </w:r>
      <w:r w:rsidRPr="00CA4B9E">
        <w:rPr>
          <w:rFonts w:ascii="Arial" w:hAnsi="Arial" w:cs="Arial"/>
          <w:b w:val="0"/>
          <w:spacing w:val="-18"/>
          <w:sz w:val="20"/>
          <w:szCs w:val="20"/>
        </w:rPr>
        <w:t xml:space="preserve"> </w:t>
      </w:r>
      <w:r w:rsidRPr="00CA4B9E">
        <w:rPr>
          <w:rFonts w:ascii="Arial" w:hAnsi="Arial" w:cs="Arial"/>
          <w:b w:val="0"/>
          <w:sz w:val="20"/>
          <w:szCs w:val="20"/>
        </w:rPr>
        <w:t>“B”</w:t>
      </w:r>
      <w:r w:rsidRPr="00CA4B9E">
        <w:rPr>
          <w:rFonts w:ascii="Arial" w:hAnsi="Arial" w:cs="Arial"/>
          <w:b w:val="0"/>
          <w:spacing w:val="-13"/>
          <w:sz w:val="20"/>
          <w:szCs w:val="20"/>
        </w:rPr>
        <w:t xml:space="preserve"> </w:t>
      </w:r>
      <w:r w:rsidRPr="00CA4B9E">
        <w:rPr>
          <w:rFonts w:ascii="Arial" w:hAnsi="Arial" w:cs="Arial"/>
          <w:b w:val="0"/>
          <w:sz w:val="20"/>
          <w:szCs w:val="20"/>
        </w:rPr>
        <w:t>sınıfı</w:t>
      </w:r>
      <w:r w:rsidRPr="00CA4B9E">
        <w:rPr>
          <w:rFonts w:ascii="Arial" w:hAnsi="Arial" w:cs="Arial"/>
          <w:b w:val="0"/>
          <w:spacing w:val="-16"/>
          <w:sz w:val="20"/>
          <w:szCs w:val="20"/>
        </w:rPr>
        <w:t xml:space="preserve"> </w:t>
      </w:r>
      <w:r w:rsidRPr="00CA4B9E">
        <w:rPr>
          <w:rFonts w:ascii="Arial" w:hAnsi="Arial" w:cs="Arial"/>
          <w:b w:val="0"/>
          <w:sz w:val="20"/>
          <w:szCs w:val="20"/>
        </w:rPr>
        <w:t>müteahhitlik</w:t>
      </w:r>
      <w:r w:rsidRPr="00CA4B9E">
        <w:rPr>
          <w:rFonts w:ascii="Arial" w:hAnsi="Arial" w:cs="Arial"/>
          <w:b w:val="0"/>
          <w:spacing w:val="-13"/>
          <w:sz w:val="20"/>
          <w:szCs w:val="20"/>
        </w:rPr>
        <w:t xml:space="preserve"> </w:t>
      </w:r>
      <w:r w:rsidRPr="00CA4B9E">
        <w:rPr>
          <w:rFonts w:ascii="Arial" w:hAnsi="Arial" w:cs="Arial"/>
          <w:b w:val="0"/>
          <w:sz w:val="20"/>
          <w:szCs w:val="20"/>
        </w:rPr>
        <w:t>sertifikasına</w:t>
      </w:r>
      <w:r w:rsidRPr="00CA4B9E">
        <w:rPr>
          <w:rFonts w:ascii="Arial" w:hAnsi="Arial" w:cs="Arial"/>
          <w:b w:val="0"/>
          <w:spacing w:val="-13"/>
          <w:sz w:val="20"/>
          <w:szCs w:val="20"/>
        </w:rPr>
        <w:t xml:space="preserve"> </w:t>
      </w:r>
      <w:r w:rsidRPr="00CA4B9E">
        <w:rPr>
          <w:rFonts w:ascii="Arial" w:hAnsi="Arial" w:cs="Arial"/>
          <w:b w:val="0"/>
          <w:sz w:val="20"/>
          <w:szCs w:val="20"/>
        </w:rPr>
        <w:t>sahip olmalı veya müteahhit firma değilse en az B sınıfı Müteahhitlik sertifikasına sahip firma veya firmalarla inşaatı yapacağına dair taahhüdü noterden  vermek zorundadır.</w:t>
      </w:r>
    </w:p>
    <w:p w:rsidR="00EE46EA" w:rsidRPr="00CA4B9E" w:rsidRDefault="00EE46EA" w:rsidP="00CA4B9E">
      <w:pPr>
        <w:pStyle w:val="ListeParagraf"/>
        <w:tabs>
          <w:tab w:val="left" w:pos="0"/>
          <w:tab w:val="left" w:pos="1084"/>
        </w:tabs>
        <w:spacing w:line="240" w:lineRule="auto"/>
        <w:ind w:left="142" w:right="112"/>
        <w:rPr>
          <w:rFonts w:ascii="Arial" w:hAnsi="Arial" w:cs="Arial"/>
          <w:sz w:val="20"/>
          <w:szCs w:val="20"/>
        </w:rPr>
      </w:pPr>
      <w:r w:rsidRPr="00CA4B9E">
        <w:rPr>
          <w:rFonts w:ascii="Arial" w:hAnsi="Arial" w:cs="Arial"/>
          <w:sz w:val="20"/>
          <w:szCs w:val="20"/>
        </w:rPr>
        <w:t>İsteklinin iş ortaklığı olması halinde ortaklığı teşkil eden firmalardan en az birinin yukarıdaki şartı karşılayabilmesi durumunda diğer ortaklarda bu şart aranmaz.</w:t>
      </w:r>
    </w:p>
    <w:p w:rsidR="00EE46EA" w:rsidRPr="00CA4B9E" w:rsidRDefault="00EE46EA" w:rsidP="00CA4B9E">
      <w:pPr>
        <w:pStyle w:val="Heading1"/>
        <w:numPr>
          <w:ilvl w:val="0"/>
          <w:numId w:val="7"/>
        </w:numPr>
        <w:tabs>
          <w:tab w:val="left" w:pos="567"/>
          <w:tab w:val="left" w:pos="760"/>
        </w:tabs>
        <w:spacing w:before="159"/>
        <w:jc w:val="both"/>
        <w:rPr>
          <w:rFonts w:ascii="Arial" w:hAnsi="Arial" w:cs="Arial"/>
          <w:sz w:val="20"/>
          <w:szCs w:val="20"/>
        </w:rPr>
      </w:pPr>
      <w:r w:rsidRPr="00CA4B9E">
        <w:rPr>
          <w:rFonts w:ascii="Arial" w:hAnsi="Arial" w:cs="Arial"/>
          <w:sz w:val="20"/>
          <w:szCs w:val="20"/>
        </w:rPr>
        <w:t xml:space="preserve">Benzer İş Olarak Kabul Edilecek </w:t>
      </w:r>
      <w:proofErr w:type="gramStart"/>
      <w:r w:rsidRPr="00CA4B9E">
        <w:rPr>
          <w:rFonts w:ascii="Arial" w:hAnsi="Arial" w:cs="Arial"/>
          <w:sz w:val="20"/>
          <w:szCs w:val="20"/>
        </w:rPr>
        <w:t>İşler :</w:t>
      </w:r>
      <w:proofErr w:type="gramEnd"/>
      <w:r w:rsidRPr="00CA4B9E">
        <w:rPr>
          <w:rFonts w:ascii="Arial" w:hAnsi="Arial" w:cs="Arial"/>
          <w:sz w:val="20"/>
          <w:szCs w:val="20"/>
        </w:rPr>
        <w:t xml:space="preserve"> </w:t>
      </w:r>
    </w:p>
    <w:p w:rsidR="00EE46EA" w:rsidRPr="00CA4B9E" w:rsidRDefault="00EE46EA" w:rsidP="00CA4B9E">
      <w:pPr>
        <w:pStyle w:val="Heading1"/>
        <w:tabs>
          <w:tab w:val="left" w:pos="760"/>
        </w:tabs>
        <w:spacing w:before="159"/>
        <w:ind w:left="142" w:firstLine="0"/>
        <w:jc w:val="both"/>
        <w:rPr>
          <w:rFonts w:ascii="Arial" w:hAnsi="Arial" w:cs="Arial"/>
          <w:b w:val="0"/>
          <w:sz w:val="20"/>
          <w:szCs w:val="20"/>
        </w:rPr>
      </w:pPr>
      <w:r w:rsidRPr="00CA4B9E">
        <w:rPr>
          <w:rFonts w:ascii="Arial" w:hAnsi="Arial" w:cs="Arial"/>
          <w:b w:val="0"/>
          <w:sz w:val="20"/>
          <w:szCs w:val="20"/>
        </w:rPr>
        <w:t>Tek bir işte, Komple bina, Konut, Hastane, Ticaret Merkezleri, Turistik Tesisler, Kültür, Eğlence ve Dinlenme Tesisleri, İmalathane, Fabrika, alışveriş merkezi ve resmi binalar vb. tamamlanmış inşaat işleri benzer iş olarak kabul</w:t>
      </w:r>
      <w:r w:rsidRPr="00CA4B9E">
        <w:rPr>
          <w:rFonts w:ascii="Arial" w:hAnsi="Arial" w:cs="Arial"/>
          <w:b w:val="0"/>
          <w:spacing w:val="-9"/>
          <w:sz w:val="20"/>
          <w:szCs w:val="20"/>
        </w:rPr>
        <w:t xml:space="preserve"> </w:t>
      </w:r>
      <w:r w:rsidRPr="00CA4B9E">
        <w:rPr>
          <w:rFonts w:ascii="Arial" w:hAnsi="Arial" w:cs="Arial"/>
          <w:b w:val="0"/>
          <w:sz w:val="20"/>
          <w:szCs w:val="20"/>
        </w:rPr>
        <w:t>edilecektir.</w:t>
      </w:r>
    </w:p>
    <w:p w:rsidR="00EE46EA" w:rsidRPr="00CA4B9E" w:rsidRDefault="00EE46EA" w:rsidP="00CA4B9E">
      <w:pPr>
        <w:pStyle w:val="Heading1"/>
        <w:numPr>
          <w:ilvl w:val="0"/>
          <w:numId w:val="7"/>
        </w:numPr>
        <w:tabs>
          <w:tab w:val="left" w:pos="760"/>
        </w:tabs>
        <w:spacing w:before="159"/>
        <w:jc w:val="both"/>
        <w:rPr>
          <w:rFonts w:ascii="Arial" w:hAnsi="Arial" w:cs="Arial"/>
          <w:sz w:val="20"/>
          <w:szCs w:val="20"/>
        </w:rPr>
      </w:pPr>
      <w:r w:rsidRPr="00CA4B9E">
        <w:rPr>
          <w:rFonts w:ascii="Arial" w:hAnsi="Arial" w:cs="Arial"/>
          <w:sz w:val="20"/>
          <w:szCs w:val="20"/>
        </w:rPr>
        <w:t>Borcu Olmadığına Dair Belge:</w:t>
      </w:r>
    </w:p>
    <w:p w:rsidR="00EE46EA" w:rsidRPr="00CA4B9E" w:rsidRDefault="00EE46EA" w:rsidP="00CA4B9E">
      <w:pPr>
        <w:pStyle w:val="Heading1"/>
        <w:tabs>
          <w:tab w:val="left" w:pos="760"/>
        </w:tabs>
        <w:spacing w:before="159"/>
        <w:ind w:left="115" w:firstLine="0"/>
        <w:jc w:val="both"/>
        <w:rPr>
          <w:rFonts w:ascii="Arial" w:hAnsi="Arial" w:cs="Arial"/>
          <w:b w:val="0"/>
          <w:sz w:val="20"/>
          <w:szCs w:val="20"/>
        </w:rPr>
      </w:pPr>
      <w:r w:rsidRPr="00CA4B9E">
        <w:rPr>
          <w:rFonts w:ascii="Arial" w:hAnsi="Arial" w:cs="Arial"/>
          <w:sz w:val="20"/>
          <w:szCs w:val="20"/>
        </w:rPr>
        <w:t xml:space="preserve"> </w:t>
      </w:r>
      <w:r w:rsidRPr="00CA4B9E">
        <w:rPr>
          <w:rFonts w:ascii="Arial" w:hAnsi="Arial" w:cs="Arial"/>
          <w:b w:val="0"/>
          <w:sz w:val="20"/>
          <w:szCs w:val="20"/>
        </w:rPr>
        <w:t>İsteklinin Belediyemize vadesi geçmiş herhangi bir borcu olmadığına dair Mali Hizmetler Müdürlüğünden alınmış</w:t>
      </w:r>
      <w:r w:rsidRPr="00CA4B9E">
        <w:rPr>
          <w:rFonts w:ascii="Arial" w:hAnsi="Arial" w:cs="Arial"/>
          <w:b w:val="0"/>
          <w:spacing w:val="-5"/>
          <w:sz w:val="20"/>
          <w:szCs w:val="20"/>
        </w:rPr>
        <w:t xml:space="preserve"> </w:t>
      </w:r>
      <w:r w:rsidRPr="00CA4B9E">
        <w:rPr>
          <w:rFonts w:ascii="Arial" w:hAnsi="Arial" w:cs="Arial"/>
          <w:b w:val="0"/>
          <w:sz w:val="20"/>
          <w:szCs w:val="20"/>
        </w:rPr>
        <w:t>belge.</w:t>
      </w:r>
    </w:p>
    <w:p w:rsidR="00EE46EA" w:rsidRPr="00CA4B9E" w:rsidRDefault="00EE46EA" w:rsidP="00CA4B9E">
      <w:pPr>
        <w:pStyle w:val="ListeParagraf"/>
        <w:widowControl w:val="0"/>
        <w:numPr>
          <w:ilvl w:val="2"/>
          <w:numId w:val="6"/>
        </w:numPr>
        <w:tabs>
          <w:tab w:val="left" w:pos="794"/>
        </w:tabs>
        <w:autoSpaceDE w:val="0"/>
        <w:autoSpaceDN w:val="0"/>
        <w:spacing w:before="163" w:after="0" w:line="240" w:lineRule="auto"/>
        <w:ind w:left="116" w:right="112" w:firstLine="427"/>
        <w:contextualSpacing w:val="0"/>
        <w:jc w:val="both"/>
        <w:rPr>
          <w:rFonts w:ascii="Arial" w:hAnsi="Arial" w:cs="Arial"/>
          <w:sz w:val="20"/>
          <w:szCs w:val="20"/>
        </w:rPr>
      </w:pPr>
      <w:r w:rsidRPr="00CA4B9E">
        <w:rPr>
          <w:rFonts w:ascii="Arial" w:hAnsi="Arial" w:cs="Arial"/>
          <w:b/>
          <w:sz w:val="20"/>
          <w:szCs w:val="20"/>
        </w:rPr>
        <w:t xml:space="preserve">Teknik Personel </w:t>
      </w:r>
      <w:proofErr w:type="gramStart"/>
      <w:r w:rsidRPr="00CA4B9E">
        <w:rPr>
          <w:rFonts w:ascii="Arial" w:hAnsi="Arial" w:cs="Arial"/>
          <w:b/>
          <w:sz w:val="20"/>
          <w:szCs w:val="20"/>
        </w:rPr>
        <w:t xml:space="preserve">Taahhütnamesi </w:t>
      </w:r>
      <w:r w:rsidRPr="00CA4B9E">
        <w:rPr>
          <w:rFonts w:ascii="Arial" w:hAnsi="Arial" w:cs="Arial"/>
          <w:sz w:val="20"/>
          <w:szCs w:val="20"/>
        </w:rPr>
        <w:t>: İstekli</w:t>
      </w:r>
      <w:proofErr w:type="gramEnd"/>
      <w:r w:rsidRPr="00CA4B9E">
        <w:rPr>
          <w:rFonts w:ascii="Arial" w:hAnsi="Arial" w:cs="Arial"/>
          <w:sz w:val="20"/>
          <w:szCs w:val="20"/>
        </w:rPr>
        <w:t>, iş kapsamında EK : 6 da belirtilen teknik personeli temin edeceğine veya çalıştıracağına dair taahhütnameyi ihale dosyasına</w:t>
      </w:r>
      <w:r w:rsidRPr="00CA4B9E">
        <w:rPr>
          <w:rFonts w:ascii="Arial" w:hAnsi="Arial" w:cs="Arial"/>
          <w:spacing w:val="-10"/>
          <w:sz w:val="20"/>
          <w:szCs w:val="20"/>
        </w:rPr>
        <w:t xml:space="preserve"> </w:t>
      </w:r>
      <w:r w:rsidRPr="00CA4B9E">
        <w:rPr>
          <w:rFonts w:ascii="Arial" w:hAnsi="Arial" w:cs="Arial"/>
          <w:sz w:val="20"/>
          <w:szCs w:val="20"/>
        </w:rPr>
        <w:t>koyacaktır.</w:t>
      </w:r>
    </w:p>
    <w:p w:rsidR="00EE46EA" w:rsidRPr="00CA4B9E" w:rsidRDefault="00EE46EA" w:rsidP="00CA4B9E">
      <w:pPr>
        <w:pStyle w:val="ListeParagraf"/>
        <w:widowControl w:val="0"/>
        <w:numPr>
          <w:ilvl w:val="2"/>
          <w:numId w:val="6"/>
        </w:numPr>
        <w:tabs>
          <w:tab w:val="left" w:pos="712"/>
          <w:tab w:val="left" w:pos="851"/>
        </w:tabs>
        <w:autoSpaceDE w:val="0"/>
        <w:autoSpaceDN w:val="0"/>
        <w:spacing w:before="162" w:after="0" w:line="240" w:lineRule="auto"/>
        <w:ind w:left="116" w:right="113" w:firstLine="427"/>
        <w:contextualSpacing w:val="0"/>
        <w:jc w:val="both"/>
        <w:rPr>
          <w:rFonts w:ascii="Arial" w:hAnsi="Arial" w:cs="Arial"/>
          <w:sz w:val="20"/>
          <w:szCs w:val="20"/>
        </w:rPr>
      </w:pPr>
      <w:r w:rsidRPr="00CA4B9E">
        <w:rPr>
          <w:rFonts w:ascii="Arial" w:hAnsi="Arial" w:cs="Arial"/>
          <w:b/>
          <w:sz w:val="20"/>
          <w:szCs w:val="20"/>
        </w:rPr>
        <w:t xml:space="preserve">Makine, Araç </w:t>
      </w:r>
      <w:proofErr w:type="gramStart"/>
      <w:r w:rsidRPr="00CA4B9E">
        <w:rPr>
          <w:rFonts w:ascii="Arial" w:hAnsi="Arial" w:cs="Arial"/>
          <w:b/>
          <w:sz w:val="20"/>
          <w:szCs w:val="20"/>
        </w:rPr>
        <w:t xml:space="preserve">Taahhütnamesi : </w:t>
      </w:r>
      <w:r w:rsidRPr="00CA4B9E">
        <w:rPr>
          <w:rFonts w:ascii="Arial" w:hAnsi="Arial" w:cs="Arial"/>
          <w:sz w:val="20"/>
          <w:szCs w:val="20"/>
        </w:rPr>
        <w:t>İstekli</w:t>
      </w:r>
      <w:proofErr w:type="gramEnd"/>
      <w:r w:rsidRPr="00CA4B9E">
        <w:rPr>
          <w:rFonts w:ascii="Arial" w:hAnsi="Arial" w:cs="Arial"/>
          <w:sz w:val="20"/>
          <w:szCs w:val="20"/>
        </w:rPr>
        <w:t>, iş kapsamında EK : 5 de belirtilen araç ve iş makinelerini temin edeceğine veya bulunduracağına dair taahhütnameyi ihale dosyasına</w:t>
      </w:r>
      <w:r w:rsidRPr="00CA4B9E">
        <w:rPr>
          <w:rFonts w:ascii="Arial" w:hAnsi="Arial" w:cs="Arial"/>
          <w:spacing w:val="-10"/>
          <w:sz w:val="20"/>
          <w:szCs w:val="20"/>
        </w:rPr>
        <w:t xml:space="preserve"> </w:t>
      </w:r>
      <w:r w:rsidRPr="00CA4B9E">
        <w:rPr>
          <w:rFonts w:ascii="Arial" w:hAnsi="Arial" w:cs="Arial"/>
          <w:sz w:val="20"/>
          <w:szCs w:val="20"/>
        </w:rPr>
        <w:t>koyacaktır.</w:t>
      </w:r>
    </w:p>
    <w:p w:rsidR="00EE46EA" w:rsidRPr="00CA4B9E" w:rsidRDefault="00EE46EA" w:rsidP="00CA4B9E">
      <w:pPr>
        <w:pStyle w:val="ListeParagraf"/>
        <w:widowControl w:val="0"/>
        <w:numPr>
          <w:ilvl w:val="2"/>
          <w:numId w:val="6"/>
        </w:numPr>
        <w:tabs>
          <w:tab w:val="left" w:pos="712"/>
        </w:tabs>
        <w:autoSpaceDE w:val="0"/>
        <w:autoSpaceDN w:val="0"/>
        <w:spacing w:before="159" w:after="0" w:line="240" w:lineRule="auto"/>
        <w:ind w:left="116" w:right="113" w:firstLine="427"/>
        <w:contextualSpacing w:val="0"/>
        <w:jc w:val="both"/>
        <w:rPr>
          <w:rFonts w:ascii="Arial" w:hAnsi="Arial" w:cs="Arial"/>
          <w:sz w:val="20"/>
          <w:szCs w:val="20"/>
        </w:rPr>
      </w:pPr>
      <w:r w:rsidRPr="00CA4B9E">
        <w:rPr>
          <w:rFonts w:ascii="Arial" w:hAnsi="Arial" w:cs="Arial"/>
          <w:b/>
          <w:sz w:val="20"/>
          <w:szCs w:val="20"/>
        </w:rPr>
        <w:t xml:space="preserve">Yasaklı Olmadığına Dair </w:t>
      </w:r>
      <w:proofErr w:type="gramStart"/>
      <w:r w:rsidRPr="00CA4B9E">
        <w:rPr>
          <w:rFonts w:ascii="Arial" w:hAnsi="Arial" w:cs="Arial"/>
          <w:b/>
          <w:sz w:val="20"/>
          <w:szCs w:val="20"/>
        </w:rPr>
        <w:t xml:space="preserve">Taahhütname : </w:t>
      </w:r>
      <w:r w:rsidRPr="00CA4B9E">
        <w:rPr>
          <w:rFonts w:ascii="Arial" w:hAnsi="Arial" w:cs="Arial"/>
          <w:sz w:val="20"/>
          <w:szCs w:val="20"/>
        </w:rPr>
        <w:t>2886</w:t>
      </w:r>
      <w:proofErr w:type="gramEnd"/>
      <w:r w:rsidRPr="00CA4B9E">
        <w:rPr>
          <w:rFonts w:ascii="Arial" w:hAnsi="Arial" w:cs="Arial"/>
          <w:sz w:val="20"/>
          <w:szCs w:val="20"/>
        </w:rPr>
        <w:t xml:space="preserve"> Devlet İhale Kanunu’nun 6. maddesinde yer alan yasaklılık durumunda olmadığına dair</w:t>
      </w:r>
      <w:r w:rsidRPr="00CA4B9E">
        <w:rPr>
          <w:rFonts w:ascii="Arial" w:hAnsi="Arial" w:cs="Arial"/>
          <w:spacing w:val="-3"/>
          <w:sz w:val="20"/>
          <w:szCs w:val="20"/>
        </w:rPr>
        <w:t xml:space="preserve"> </w:t>
      </w:r>
      <w:r w:rsidRPr="00CA4B9E">
        <w:rPr>
          <w:rFonts w:ascii="Arial" w:hAnsi="Arial" w:cs="Arial"/>
          <w:sz w:val="20"/>
          <w:szCs w:val="20"/>
        </w:rPr>
        <w:t>taahhütname.</w:t>
      </w:r>
    </w:p>
    <w:p w:rsidR="00EE46EA" w:rsidRPr="00CA4B9E" w:rsidRDefault="00EE46EA" w:rsidP="00CA4B9E">
      <w:pPr>
        <w:pStyle w:val="ListeParagraf"/>
        <w:widowControl w:val="0"/>
        <w:numPr>
          <w:ilvl w:val="2"/>
          <w:numId w:val="6"/>
        </w:numPr>
        <w:tabs>
          <w:tab w:val="left" w:pos="765"/>
        </w:tabs>
        <w:autoSpaceDE w:val="0"/>
        <w:autoSpaceDN w:val="0"/>
        <w:spacing w:before="161" w:after="0" w:line="240" w:lineRule="auto"/>
        <w:ind w:left="116" w:right="112" w:firstLine="427"/>
        <w:contextualSpacing w:val="0"/>
        <w:jc w:val="both"/>
        <w:rPr>
          <w:rFonts w:ascii="Arial" w:hAnsi="Arial" w:cs="Arial"/>
          <w:sz w:val="20"/>
          <w:szCs w:val="20"/>
        </w:rPr>
      </w:pPr>
      <w:r w:rsidRPr="00CA4B9E">
        <w:rPr>
          <w:rFonts w:ascii="Arial" w:hAnsi="Arial" w:cs="Arial"/>
          <w:b/>
          <w:sz w:val="20"/>
          <w:szCs w:val="20"/>
        </w:rPr>
        <w:t xml:space="preserve">Şartname ve </w:t>
      </w:r>
      <w:proofErr w:type="gramStart"/>
      <w:r w:rsidRPr="00CA4B9E">
        <w:rPr>
          <w:rFonts w:ascii="Arial" w:hAnsi="Arial" w:cs="Arial"/>
          <w:b/>
          <w:sz w:val="20"/>
          <w:szCs w:val="20"/>
        </w:rPr>
        <w:t xml:space="preserve">Ekleri : </w:t>
      </w:r>
      <w:r w:rsidRPr="00CA4B9E">
        <w:rPr>
          <w:rFonts w:ascii="Arial" w:hAnsi="Arial" w:cs="Arial"/>
          <w:sz w:val="20"/>
          <w:szCs w:val="20"/>
        </w:rPr>
        <w:t>Şartnamenin</w:t>
      </w:r>
      <w:proofErr w:type="gramEnd"/>
      <w:r w:rsidRPr="00CA4B9E">
        <w:rPr>
          <w:rFonts w:ascii="Arial" w:hAnsi="Arial" w:cs="Arial"/>
          <w:sz w:val="20"/>
          <w:szCs w:val="20"/>
        </w:rPr>
        <w:t xml:space="preserve"> satın alındığına dair makbuzun aslı ile İstekli tarafından her sayfası imzalanmış İdari Şartname, Teknik Şartname ve Sözleşme</w:t>
      </w:r>
      <w:r w:rsidRPr="00CA4B9E">
        <w:rPr>
          <w:rFonts w:ascii="Arial" w:hAnsi="Arial" w:cs="Arial"/>
          <w:spacing w:val="-4"/>
          <w:sz w:val="20"/>
          <w:szCs w:val="20"/>
        </w:rPr>
        <w:t xml:space="preserve"> </w:t>
      </w:r>
      <w:r w:rsidRPr="00CA4B9E">
        <w:rPr>
          <w:rFonts w:ascii="Arial" w:hAnsi="Arial" w:cs="Arial"/>
          <w:sz w:val="20"/>
          <w:szCs w:val="20"/>
        </w:rPr>
        <w:t>Tasarısı.</w:t>
      </w:r>
    </w:p>
    <w:p w:rsidR="00CA4B9E" w:rsidRDefault="00CF227C" w:rsidP="00CA4B9E">
      <w:pPr>
        <w:shd w:val="clear" w:color="auto" w:fill="FFFFFF"/>
        <w:spacing w:after="100" w:afterAutospacing="1" w:line="240" w:lineRule="auto"/>
        <w:jc w:val="both"/>
        <w:rPr>
          <w:rFonts w:ascii="Arial" w:eastAsia="Times New Roman" w:hAnsi="Arial" w:cs="Arial"/>
          <w:b/>
          <w:sz w:val="20"/>
          <w:szCs w:val="20"/>
          <w:lang w:eastAsia="tr-TR"/>
        </w:rPr>
      </w:pPr>
      <w:r w:rsidRPr="00CA4B9E">
        <w:rPr>
          <w:rFonts w:ascii="Arial" w:eastAsia="Times New Roman" w:hAnsi="Arial" w:cs="Arial"/>
          <w:b/>
          <w:sz w:val="20"/>
          <w:szCs w:val="20"/>
          <w:lang w:eastAsia="tr-TR"/>
        </w:rPr>
        <w:t xml:space="preserve">10) Şartname ve Eklerinin Görülmesi ve </w:t>
      </w:r>
      <w:proofErr w:type="gramStart"/>
      <w:r w:rsidRPr="00CA4B9E">
        <w:rPr>
          <w:rFonts w:ascii="Arial" w:eastAsia="Times New Roman" w:hAnsi="Arial" w:cs="Arial"/>
          <w:b/>
          <w:sz w:val="20"/>
          <w:szCs w:val="20"/>
          <w:lang w:eastAsia="tr-TR"/>
        </w:rPr>
        <w:t>Temini :</w:t>
      </w:r>
      <w:proofErr w:type="gramEnd"/>
    </w:p>
    <w:p w:rsidR="00CA4B9E" w:rsidRPr="00CA4B9E" w:rsidRDefault="00CF227C" w:rsidP="00CA4B9E">
      <w:pPr>
        <w:shd w:val="clear" w:color="auto" w:fill="FFFFFF"/>
        <w:spacing w:after="100" w:afterAutospacing="1" w:line="240" w:lineRule="auto"/>
        <w:jc w:val="both"/>
        <w:rPr>
          <w:rFonts w:ascii="Arial" w:eastAsia="Times New Roman" w:hAnsi="Arial" w:cs="Arial"/>
          <w:sz w:val="20"/>
          <w:szCs w:val="20"/>
          <w:lang w:eastAsia="tr-TR"/>
        </w:rPr>
      </w:pPr>
      <w:r w:rsidRPr="00CA4B9E">
        <w:rPr>
          <w:rFonts w:ascii="Arial" w:eastAsia="Times New Roman" w:hAnsi="Arial" w:cs="Arial"/>
          <w:sz w:val="20"/>
          <w:szCs w:val="20"/>
          <w:lang w:eastAsia="tr-TR"/>
        </w:rPr>
        <w:t xml:space="preserve">Şartname ve ekleri, </w:t>
      </w:r>
      <w:r w:rsidR="00F81227" w:rsidRPr="00CA4B9E">
        <w:rPr>
          <w:rFonts w:ascii="Arial" w:eastAsia="Times New Roman" w:hAnsi="Arial" w:cs="Arial"/>
          <w:sz w:val="20"/>
          <w:szCs w:val="20"/>
          <w:lang w:eastAsia="tr-TR"/>
        </w:rPr>
        <w:t xml:space="preserve">Karabük </w:t>
      </w:r>
      <w:r w:rsidR="00307320" w:rsidRPr="00CA4B9E">
        <w:rPr>
          <w:rFonts w:ascii="Arial" w:eastAsia="Times New Roman" w:hAnsi="Arial" w:cs="Arial"/>
          <w:sz w:val="20"/>
          <w:szCs w:val="20"/>
          <w:lang w:eastAsia="tr-TR"/>
        </w:rPr>
        <w:t>Belediye Başkanlı</w:t>
      </w:r>
      <w:r w:rsidR="00C95B13" w:rsidRPr="00CA4B9E">
        <w:rPr>
          <w:rFonts w:ascii="Arial" w:eastAsia="Times New Roman" w:hAnsi="Arial" w:cs="Arial"/>
          <w:sz w:val="20"/>
          <w:szCs w:val="20"/>
          <w:lang w:eastAsia="tr-TR"/>
        </w:rPr>
        <w:t>ğı Mali Hizmetler</w:t>
      </w:r>
      <w:r w:rsidR="00307320" w:rsidRPr="00CA4B9E">
        <w:rPr>
          <w:rFonts w:ascii="Arial" w:eastAsia="Times New Roman" w:hAnsi="Arial" w:cs="Arial"/>
          <w:sz w:val="20"/>
          <w:szCs w:val="20"/>
          <w:lang w:eastAsia="tr-TR"/>
        </w:rPr>
        <w:t xml:space="preserve"> Müdürlüğünde ücretsiz</w:t>
      </w:r>
      <w:r w:rsidR="00C35DDE" w:rsidRPr="00CA4B9E">
        <w:rPr>
          <w:rFonts w:ascii="Arial" w:eastAsia="Times New Roman" w:hAnsi="Arial" w:cs="Arial"/>
          <w:sz w:val="20"/>
          <w:szCs w:val="20"/>
          <w:lang w:eastAsia="tr-TR"/>
        </w:rPr>
        <w:t xml:space="preserve"> görülebilir ve 1.000,00-TL (Bin</w:t>
      </w:r>
      <w:r w:rsidRPr="00CA4B9E">
        <w:rPr>
          <w:rFonts w:ascii="Arial" w:eastAsia="Times New Roman" w:hAnsi="Arial" w:cs="Arial"/>
          <w:sz w:val="20"/>
          <w:szCs w:val="20"/>
          <w:lang w:eastAsia="tr-TR"/>
        </w:rPr>
        <w:t>-Türk Lirası) karşılığı aynı adresten temin edilebilir.</w:t>
      </w:r>
    </w:p>
    <w:p w:rsidR="00C95B13" w:rsidRPr="00CA4B9E" w:rsidRDefault="00CF227C" w:rsidP="00CA4B9E">
      <w:pPr>
        <w:shd w:val="clear" w:color="auto" w:fill="FFFFFF"/>
        <w:spacing w:after="100" w:afterAutospacing="1" w:line="240" w:lineRule="auto"/>
        <w:jc w:val="both"/>
        <w:rPr>
          <w:rFonts w:ascii="Arial" w:eastAsia="Times New Roman" w:hAnsi="Arial" w:cs="Arial"/>
          <w:sz w:val="20"/>
          <w:szCs w:val="20"/>
          <w:lang w:eastAsia="tr-TR"/>
        </w:rPr>
      </w:pPr>
      <w:r w:rsidRPr="00CA4B9E">
        <w:rPr>
          <w:rFonts w:ascii="Arial" w:eastAsia="Times New Roman" w:hAnsi="Arial" w:cs="Arial"/>
          <w:b/>
          <w:sz w:val="20"/>
          <w:szCs w:val="20"/>
          <w:lang w:eastAsia="tr-TR"/>
        </w:rPr>
        <w:t>11) Teklif Dosyalarının Teslimi:</w:t>
      </w:r>
      <w:r w:rsidRPr="00CA4B9E">
        <w:rPr>
          <w:rFonts w:ascii="Arial" w:eastAsia="Times New Roman" w:hAnsi="Arial" w:cs="Arial"/>
          <w:sz w:val="20"/>
          <w:szCs w:val="20"/>
          <w:lang w:eastAsia="tr-TR"/>
        </w:rPr>
        <w:t xml:space="preserve"> </w:t>
      </w:r>
    </w:p>
    <w:p w:rsidR="00731D26" w:rsidRPr="00CA4B9E" w:rsidRDefault="00D03DFD" w:rsidP="00CA4B9E">
      <w:pPr>
        <w:shd w:val="clear" w:color="auto" w:fill="FFFFFF"/>
        <w:spacing w:after="100" w:afterAutospacing="1" w:line="240" w:lineRule="auto"/>
        <w:jc w:val="both"/>
        <w:rPr>
          <w:rFonts w:ascii="Arial" w:hAnsi="Arial" w:cs="Arial"/>
          <w:sz w:val="20"/>
          <w:szCs w:val="20"/>
        </w:rPr>
      </w:pPr>
      <w:r w:rsidRPr="00CA4B9E">
        <w:rPr>
          <w:rFonts w:ascii="Arial" w:hAnsi="Arial" w:cs="Arial"/>
          <w:sz w:val="20"/>
          <w:szCs w:val="20"/>
        </w:rPr>
        <w:t>İsteklilerin, yukarıda belirtilen belgelerle birlikte şartnamede belirtildiği şekilde hazırlayacakları teklif mektuplarını da içeren kapalı zarflar, en geç ihale günü saat 15.15’e kadar Yazı İşleri müdürlüğüne teslim edilecektir. Kargo veya iadeli taahhütlü posta vasıtasıyla da gönderilebilir. Posta ve kargo ile gönderilecek tekliflerin ilanda belirtilen saate kadar komisyon başkanlığına ulaşması şarttır. Posta ve kargoda da olacak gecikmeler kabul edilmez. Gecikme sebebiyle teklifler değerlendirmeye alınmayacak, tekliflerin alınış zamanı bir tutanakla tespit edilir. Komisyon başkanlığına verilen teklifler herhangi bir nedenle geri alınamaz.</w:t>
      </w:r>
      <w:r w:rsidRPr="00CA4B9E">
        <w:rPr>
          <w:rFonts w:ascii="Arial" w:eastAsia="Times New Roman" w:hAnsi="Arial" w:cs="Arial"/>
          <w:sz w:val="20"/>
          <w:szCs w:val="20"/>
          <w:lang w:eastAsia="tr-TR"/>
        </w:rPr>
        <w:t xml:space="preserve"> </w:t>
      </w:r>
      <w:r w:rsidR="00CF227C" w:rsidRPr="00CA4B9E">
        <w:rPr>
          <w:rFonts w:ascii="Arial" w:eastAsia="Times New Roman" w:hAnsi="Arial" w:cs="Arial"/>
          <w:sz w:val="20"/>
          <w:szCs w:val="20"/>
          <w:lang w:eastAsia="tr-TR"/>
        </w:rPr>
        <w:t>İlan olunur.</w:t>
      </w:r>
    </w:p>
    <w:sectPr w:rsidR="00731D26" w:rsidRPr="00CA4B9E" w:rsidSect="00CA4B9E">
      <w:pgSz w:w="11906" w:h="16838"/>
      <w:pgMar w:top="568" w:right="1133"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2747"/>
    <w:multiLevelType w:val="hybridMultilevel"/>
    <w:tmpl w:val="9CCCBD14"/>
    <w:lvl w:ilvl="0" w:tplc="041F0015">
      <w:start w:val="1"/>
      <w:numFmt w:val="upperLetter"/>
      <w:lvlText w:val="%1."/>
      <w:lvlJc w:val="left"/>
      <w:pPr>
        <w:ind w:left="835" w:hanging="360"/>
      </w:pPr>
      <w:rPr>
        <w:b/>
      </w:rPr>
    </w:lvl>
    <w:lvl w:ilvl="1" w:tplc="041F0019" w:tentative="1">
      <w:start w:val="1"/>
      <w:numFmt w:val="lowerLetter"/>
      <w:lvlText w:val="%2."/>
      <w:lvlJc w:val="left"/>
      <w:pPr>
        <w:ind w:left="1555" w:hanging="360"/>
      </w:pPr>
    </w:lvl>
    <w:lvl w:ilvl="2" w:tplc="041F001B" w:tentative="1">
      <w:start w:val="1"/>
      <w:numFmt w:val="lowerRoman"/>
      <w:lvlText w:val="%3."/>
      <w:lvlJc w:val="right"/>
      <w:pPr>
        <w:ind w:left="2275" w:hanging="180"/>
      </w:pPr>
    </w:lvl>
    <w:lvl w:ilvl="3" w:tplc="041F000F" w:tentative="1">
      <w:start w:val="1"/>
      <w:numFmt w:val="decimal"/>
      <w:lvlText w:val="%4."/>
      <w:lvlJc w:val="left"/>
      <w:pPr>
        <w:ind w:left="2995" w:hanging="360"/>
      </w:pPr>
    </w:lvl>
    <w:lvl w:ilvl="4" w:tplc="041F0019" w:tentative="1">
      <w:start w:val="1"/>
      <w:numFmt w:val="lowerLetter"/>
      <w:lvlText w:val="%5."/>
      <w:lvlJc w:val="left"/>
      <w:pPr>
        <w:ind w:left="3715" w:hanging="360"/>
      </w:pPr>
    </w:lvl>
    <w:lvl w:ilvl="5" w:tplc="041F001B" w:tentative="1">
      <w:start w:val="1"/>
      <w:numFmt w:val="lowerRoman"/>
      <w:lvlText w:val="%6."/>
      <w:lvlJc w:val="right"/>
      <w:pPr>
        <w:ind w:left="4435" w:hanging="180"/>
      </w:pPr>
    </w:lvl>
    <w:lvl w:ilvl="6" w:tplc="041F000F" w:tentative="1">
      <w:start w:val="1"/>
      <w:numFmt w:val="decimal"/>
      <w:lvlText w:val="%7."/>
      <w:lvlJc w:val="left"/>
      <w:pPr>
        <w:ind w:left="5155" w:hanging="360"/>
      </w:pPr>
    </w:lvl>
    <w:lvl w:ilvl="7" w:tplc="041F0019" w:tentative="1">
      <w:start w:val="1"/>
      <w:numFmt w:val="lowerLetter"/>
      <w:lvlText w:val="%8."/>
      <w:lvlJc w:val="left"/>
      <w:pPr>
        <w:ind w:left="5875" w:hanging="360"/>
      </w:pPr>
    </w:lvl>
    <w:lvl w:ilvl="8" w:tplc="041F001B" w:tentative="1">
      <w:start w:val="1"/>
      <w:numFmt w:val="lowerRoman"/>
      <w:lvlText w:val="%9."/>
      <w:lvlJc w:val="right"/>
      <w:pPr>
        <w:ind w:left="6595" w:hanging="180"/>
      </w:pPr>
    </w:lvl>
  </w:abstractNum>
  <w:abstractNum w:abstractNumId="1">
    <w:nsid w:val="0F8E7234"/>
    <w:multiLevelType w:val="multilevel"/>
    <w:tmpl w:val="015A2068"/>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94C05C5"/>
    <w:multiLevelType w:val="multilevel"/>
    <w:tmpl w:val="8368A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5D380A08"/>
    <w:multiLevelType w:val="hybridMultilevel"/>
    <w:tmpl w:val="C6B0D14C"/>
    <w:lvl w:ilvl="0" w:tplc="00B6AC36">
      <w:start w:val="1"/>
      <w:numFmt w:val="decimal"/>
      <w:lvlText w:val="%1."/>
      <w:lvlJc w:val="left"/>
      <w:pPr>
        <w:ind w:left="337" w:hanging="221"/>
      </w:pPr>
      <w:rPr>
        <w:rFonts w:ascii="Calibri" w:eastAsia="Calibri" w:hAnsi="Calibri" w:cs="Calibri" w:hint="default"/>
        <w:b/>
        <w:bCs/>
        <w:w w:val="100"/>
        <w:sz w:val="22"/>
        <w:szCs w:val="22"/>
        <w:lang w:val="tr-TR" w:eastAsia="tr-TR" w:bidi="tr-TR"/>
      </w:rPr>
    </w:lvl>
    <w:lvl w:ilvl="1" w:tplc="478E8B44">
      <w:numFmt w:val="none"/>
      <w:lvlText w:val=""/>
      <w:lvlJc w:val="left"/>
      <w:pPr>
        <w:tabs>
          <w:tab w:val="num" w:pos="360"/>
        </w:tabs>
      </w:pPr>
    </w:lvl>
    <w:lvl w:ilvl="2" w:tplc="112294D8">
      <w:start w:val="1"/>
      <w:numFmt w:val="lowerLetter"/>
      <w:lvlText w:val="%3."/>
      <w:lvlJc w:val="left"/>
      <w:pPr>
        <w:ind w:left="762" w:hanging="219"/>
      </w:pPr>
      <w:rPr>
        <w:rFonts w:ascii="Calibri" w:eastAsia="Calibri" w:hAnsi="Calibri" w:cs="Calibri" w:hint="default"/>
        <w:b/>
        <w:bCs/>
        <w:spacing w:val="-2"/>
        <w:w w:val="100"/>
        <w:sz w:val="22"/>
        <w:szCs w:val="22"/>
        <w:lang w:val="tr-TR" w:eastAsia="tr-TR" w:bidi="tr-TR"/>
      </w:rPr>
    </w:lvl>
    <w:lvl w:ilvl="3" w:tplc="C5A011C4">
      <w:start w:val="1"/>
      <w:numFmt w:val="decimal"/>
      <w:lvlText w:val="%4."/>
      <w:lvlJc w:val="left"/>
      <w:pPr>
        <w:ind w:left="116" w:hanging="224"/>
      </w:pPr>
      <w:rPr>
        <w:rFonts w:ascii="Calibri" w:eastAsia="Calibri" w:hAnsi="Calibri" w:cs="Calibri" w:hint="default"/>
        <w:b/>
        <w:bCs/>
        <w:w w:val="100"/>
        <w:sz w:val="22"/>
        <w:szCs w:val="22"/>
        <w:lang w:val="tr-TR" w:eastAsia="tr-TR" w:bidi="tr-TR"/>
      </w:rPr>
    </w:lvl>
    <w:lvl w:ilvl="4" w:tplc="CC765ED6">
      <w:numFmt w:val="bullet"/>
      <w:lvlText w:val="•"/>
      <w:lvlJc w:val="left"/>
      <w:pPr>
        <w:ind w:left="560" w:hanging="224"/>
      </w:pPr>
      <w:rPr>
        <w:rFonts w:hint="default"/>
        <w:lang w:val="tr-TR" w:eastAsia="tr-TR" w:bidi="tr-TR"/>
      </w:rPr>
    </w:lvl>
    <w:lvl w:ilvl="5" w:tplc="B748C820">
      <w:numFmt w:val="bullet"/>
      <w:lvlText w:val="•"/>
      <w:lvlJc w:val="left"/>
      <w:pPr>
        <w:ind w:left="760" w:hanging="224"/>
      </w:pPr>
      <w:rPr>
        <w:rFonts w:hint="default"/>
        <w:lang w:val="tr-TR" w:eastAsia="tr-TR" w:bidi="tr-TR"/>
      </w:rPr>
    </w:lvl>
    <w:lvl w:ilvl="6" w:tplc="1EECA2C4">
      <w:numFmt w:val="bullet"/>
      <w:lvlText w:val="•"/>
      <w:lvlJc w:val="left"/>
      <w:pPr>
        <w:ind w:left="2469" w:hanging="224"/>
      </w:pPr>
      <w:rPr>
        <w:rFonts w:hint="default"/>
        <w:lang w:val="tr-TR" w:eastAsia="tr-TR" w:bidi="tr-TR"/>
      </w:rPr>
    </w:lvl>
    <w:lvl w:ilvl="7" w:tplc="ABA0A6CA">
      <w:numFmt w:val="bullet"/>
      <w:lvlText w:val="•"/>
      <w:lvlJc w:val="left"/>
      <w:pPr>
        <w:ind w:left="4178" w:hanging="224"/>
      </w:pPr>
      <w:rPr>
        <w:rFonts w:hint="default"/>
        <w:lang w:val="tr-TR" w:eastAsia="tr-TR" w:bidi="tr-TR"/>
      </w:rPr>
    </w:lvl>
    <w:lvl w:ilvl="8" w:tplc="01BCE70C">
      <w:numFmt w:val="bullet"/>
      <w:lvlText w:val="•"/>
      <w:lvlJc w:val="left"/>
      <w:pPr>
        <w:ind w:left="5887" w:hanging="224"/>
      </w:pPr>
      <w:rPr>
        <w:rFonts w:hint="default"/>
        <w:lang w:val="tr-TR" w:eastAsia="tr-TR" w:bidi="tr-TR"/>
      </w:rPr>
    </w:lvl>
  </w:abstractNum>
  <w:abstractNum w:abstractNumId="4">
    <w:nsid w:val="617F1FB4"/>
    <w:multiLevelType w:val="multilevel"/>
    <w:tmpl w:val="CE2E4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08E59B0"/>
    <w:multiLevelType w:val="hybridMultilevel"/>
    <w:tmpl w:val="BCC6742E"/>
    <w:lvl w:ilvl="0" w:tplc="6A4AEF6A">
      <w:start w:val="1"/>
      <w:numFmt w:val="decimal"/>
      <w:lvlText w:val="%1)"/>
      <w:lvlJc w:val="left"/>
      <w:pPr>
        <w:ind w:left="92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11B5E7B"/>
    <w:multiLevelType w:val="multilevel"/>
    <w:tmpl w:val="7AA6ABA8"/>
    <w:lvl w:ilvl="0">
      <w:start w:val="1"/>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F227C"/>
    <w:rsid w:val="001224E9"/>
    <w:rsid w:val="00154C3D"/>
    <w:rsid w:val="002E4F92"/>
    <w:rsid w:val="00307320"/>
    <w:rsid w:val="003A647F"/>
    <w:rsid w:val="003C40FF"/>
    <w:rsid w:val="00427E36"/>
    <w:rsid w:val="004675C4"/>
    <w:rsid w:val="00470C9B"/>
    <w:rsid w:val="00474A45"/>
    <w:rsid w:val="004F50B0"/>
    <w:rsid w:val="00551DEE"/>
    <w:rsid w:val="005D2463"/>
    <w:rsid w:val="006E7713"/>
    <w:rsid w:val="00731D26"/>
    <w:rsid w:val="0077565C"/>
    <w:rsid w:val="00776A50"/>
    <w:rsid w:val="0078068E"/>
    <w:rsid w:val="007C2D29"/>
    <w:rsid w:val="007F74EC"/>
    <w:rsid w:val="00833D35"/>
    <w:rsid w:val="008621AA"/>
    <w:rsid w:val="008778A6"/>
    <w:rsid w:val="00890346"/>
    <w:rsid w:val="008B49ED"/>
    <w:rsid w:val="00923BFE"/>
    <w:rsid w:val="0099386A"/>
    <w:rsid w:val="009A30C3"/>
    <w:rsid w:val="00A279D3"/>
    <w:rsid w:val="00AB5DD9"/>
    <w:rsid w:val="00AD77A8"/>
    <w:rsid w:val="00B467E2"/>
    <w:rsid w:val="00BA070E"/>
    <w:rsid w:val="00BE50FC"/>
    <w:rsid w:val="00BF2D40"/>
    <w:rsid w:val="00C35DDE"/>
    <w:rsid w:val="00C36100"/>
    <w:rsid w:val="00C478A1"/>
    <w:rsid w:val="00C63968"/>
    <w:rsid w:val="00C7722C"/>
    <w:rsid w:val="00C95B13"/>
    <w:rsid w:val="00CA13A6"/>
    <w:rsid w:val="00CA4B9E"/>
    <w:rsid w:val="00CD1187"/>
    <w:rsid w:val="00CF227C"/>
    <w:rsid w:val="00D03DFD"/>
    <w:rsid w:val="00D3547E"/>
    <w:rsid w:val="00D80DDF"/>
    <w:rsid w:val="00E26057"/>
    <w:rsid w:val="00E51568"/>
    <w:rsid w:val="00E71A5C"/>
    <w:rsid w:val="00EA34B5"/>
    <w:rsid w:val="00EE46EA"/>
    <w:rsid w:val="00F8122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D26"/>
  </w:style>
  <w:style w:type="paragraph" w:styleId="Balk3">
    <w:name w:val="heading 3"/>
    <w:basedOn w:val="Normal"/>
    <w:link w:val="Balk3Char"/>
    <w:uiPriority w:val="9"/>
    <w:qFormat/>
    <w:rsid w:val="00CF227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F227C"/>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CF227C"/>
    <w:rPr>
      <w:b/>
      <w:bCs/>
    </w:rPr>
  </w:style>
  <w:style w:type="paragraph" w:styleId="NormalWeb">
    <w:name w:val="Normal (Web)"/>
    <w:basedOn w:val="Normal"/>
    <w:uiPriority w:val="99"/>
    <w:semiHidden/>
    <w:unhideWhenUsed/>
    <w:rsid w:val="00CF227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C478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1"/>
    <w:qFormat/>
    <w:rsid w:val="00307320"/>
    <w:pPr>
      <w:ind w:left="720"/>
      <w:contextualSpacing/>
    </w:pPr>
  </w:style>
  <w:style w:type="paragraph" w:styleId="GvdeMetni">
    <w:name w:val="Body Text"/>
    <w:basedOn w:val="Normal"/>
    <w:link w:val="GvdeMetniChar"/>
    <w:uiPriority w:val="1"/>
    <w:qFormat/>
    <w:rsid w:val="00AB5DD9"/>
    <w:pPr>
      <w:widowControl w:val="0"/>
      <w:autoSpaceDE w:val="0"/>
      <w:autoSpaceDN w:val="0"/>
      <w:spacing w:before="161" w:after="0" w:line="240" w:lineRule="auto"/>
      <w:ind w:left="116"/>
    </w:pPr>
    <w:rPr>
      <w:rFonts w:ascii="Calibri" w:eastAsia="Calibri" w:hAnsi="Calibri" w:cs="Calibri"/>
      <w:lang w:eastAsia="tr-TR" w:bidi="tr-TR"/>
    </w:rPr>
  </w:style>
  <w:style w:type="character" w:customStyle="1" w:styleId="GvdeMetniChar">
    <w:name w:val="Gövde Metni Char"/>
    <w:basedOn w:val="VarsaylanParagrafYazTipi"/>
    <w:link w:val="GvdeMetni"/>
    <w:uiPriority w:val="1"/>
    <w:rsid w:val="00AB5DD9"/>
    <w:rPr>
      <w:rFonts w:ascii="Calibri" w:eastAsia="Calibri" w:hAnsi="Calibri" w:cs="Calibri"/>
      <w:lang w:eastAsia="tr-TR" w:bidi="tr-TR"/>
    </w:rPr>
  </w:style>
  <w:style w:type="paragraph" w:customStyle="1" w:styleId="Heading1">
    <w:name w:val="Heading 1"/>
    <w:basedOn w:val="Normal"/>
    <w:uiPriority w:val="1"/>
    <w:qFormat/>
    <w:rsid w:val="00EE46EA"/>
    <w:pPr>
      <w:widowControl w:val="0"/>
      <w:autoSpaceDE w:val="0"/>
      <w:autoSpaceDN w:val="0"/>
      <w:spacing w:after="0" w:line="240" w:lineRule="auto"/>
      <w:ind w:left="450" w:hanging="335"/>
      <w:outlineLvl w:val="1"/>
    </w:pPr>
    <w:rPr>
      <w:rFonts w:ascii="Calibri" w:eastAsia="Calibri" w:hAnsi="Calibri" w:cs="Calibri"/>
      <w:b/>
      <w:bCs/>
      <w:lang w:eastAsia="tr-TR" w:bidi="tr-TR"/>
    </w:rPr>
  </w:style>
  <w:style w:type="paragraph" w:styleId="BalonMetni">
    <w:name w:val="Balloon Text"/>
    <w:basedOn w:val="Normal"/>
    <w:link w:val="BalonMetniChar"/>
    <w:uiPriority w:val="99"/>
    <w:semiHidden/>
    <w:unhideWhenUsed/>
    <w:rsid w:val="00467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7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995642">
      <w:bodyDiv w:val="1"/>
      <w:marLeft w:val="0"/>
      <w:marRight w:val="0"/>
      <w:marTop w:val="0"/>
      <w:marBottom w:val="0"/>
      <w:divBdr>
        <w:top w:val="none" w:sz="0" w:space="0" w:color="auto"/>
        <w:left w:val="none" w:sz="0" w:space="0" w:color="auto"/>
        <w:bottom w:val="none" w:sz="0" w:space="0" w:color="auto"/>
        <w:right w:val="none" w:sz="0" w:space="0" w:color="auto"/>
      </w:divBdr>
    </w:div>
    <w:div w:id="1294293579">
      <w:bodyDiv w:val="1"/>
      <w:marLeft w:val="0"/>
      <w:marRight w:val="0"/>
      <w:marTop w:val="0"/>
      <w:marBottom w:val="0"/>
      <w:divBdr>
        <w:top w:val="none" w:sz="0" w:space="0" w:color="auto"/>
        <w:left w:val="none" w:sz="0" w:space="0" w:color="auto"/>
        <w:bottom w:val="none" w:sz="0" w:space="0" w:color="auto"/>
        <w:right w:val="none" w:sz="0" w:space="0" w:color="auto"/>
      </w:divBdr>
    </w:div>
    <w:div w:id="160526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FA018-20AC-4D66-A113-1545801D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1260</Words>
  <Characters>7182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2021-10-21T12:06:00Z</cp:lastPrinted>
  <dcterms:created xsi:type="dcterms:W3CDTF">2020-09-17T11:59:00Z</dcterms:created>
  <dcterms:modified xsi:type="dcterms:W3CDTF">2021-10-21T12:21:00Z</dcterms:modified>
</cp:coreProperties>
</file>