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33" w:rsidRPr="00876DE5" w:rsidRDefault="00F63B33" w:rsidP="00F63B33">
      <w:pPr>
        <w:pBdr>
          <w:bottom w:val="single" w:sz="6" w:space="1" w:color="auto"/>
        </w:pBdr>
        <w:spacing w:after="0" w:line="240" w:lineRule="auto"/>
        <w:jc w:val="center"/>
        <w:rPr>
          <w:rFonts w:eastAsia="Times New Roman" w:cstheme="minorHAnsi"/>
          <w:vanish/>
          <w:lang w:eastAsia="tr-TR"/>
        </w:rPr>
      </w:pPr>
      <w:r w:rsidRPr="00876DE5">
        <w:rPr>
          <w:rFonts w:eastAsia="Times New Roman" w:cstheme="minorHAnsi"/>
          <w:vanish/>
          <w:lang w:eastAsia="tr-TR"/>
        </w:rPr>
        <w:t>Formun Üstü</w:t>
      </w:r>
    </w:p>
    <w:p w:rsidR="00F63B33" w:rsidRPr="00876DE5" w:rsidRDefault="00F63B33" w:rsidP="00F63B33">
      <w:pPr>
        <w:shd w:val="clear" w:color="auto" w:fill="FFFFFF"/>
        <w:spacing w:before="240" w:after="240" w:line="240" w:lineRule="auto"/>
        <w:jc w:val="center"/>
        <w:rPr>
          <w:rFonts w:eastAsia="Times New Roman" w:cstheme="minorHAnsi"/>
          <w:color w:val="666666"/>
          <w:lang w:eastAsia="tr-TR"/>
        </w:rPr>
      </w:pPr>
      <w:r w:rsidRPr="00876DE5">
        <w:rPr>
          <w:rFonts w:eastAsia="Times New Roman" w:cstheme="minorHAnsi"/>
          <w:b/>
          <w:bCs/>
          <w:color w:val="666666"/>
          <w:lang w:eastAsia="tr-TR"/>
        </w:rPr>
        <w:t>SOKAK HAYVANLARININ TOPLANMASI,NAKLİ, HALK SAĞLIĞI ALANINDA MALZEME DAHİL BİYOSİDAL ÜRÜN UYGULAMA HİZMETİ ALINACAKTIR</w:t>
      </w:r>
    </w:p>
    <w:p w:rsidR="00F63B33" w:rsidRPr="00876DE5" w:rsidRDefault="00F63B33" w:rsidP="00F63B33">
      <w:pPr>
        <w:shd w:val="clear" w:color="auto" w:fill="FFFFFF"/>
        <w:spacing w:before="240" w:after="240" w:line="240" w:lineRule="auto"/>
        <w:rPr>
          <w:rFonts w:eastAsia="Times New Roman" w:cstheme="minorHAnsi"/>
          <w:lang w:eastAsia="tr-TR"/>
        </w:rPr>
      </w:pPr>
      <w:r w:rsidRPr="00876DE5">
        <w:rPr>
          <w:rFonts w:eastAsia="Times New Roman" w:cstheme="minorHAnsi"/>
          <w:b/>
          <w:bCs/>
          <w:color w:val="666666"/>
          <w:u w:val="single"/>
          <w:lang w:eastAsia="tr-TR"/>
        </w:rPr>
        <w:t>KARABÜK BELEDİYESİ VETERİNER İŞLERİ MÜDÜRLÜĞÜ</w:t>
      </w:r>
      <w:r w:rsidRPr="00876DE5">
        <w:rPr>
          <w:rFonts w:eastAsia="Times New Roman" w:cstheme="minorHAnsi"/>
          <w:color w:val="666666"/>
          <w:lang w:eastAsia="tr-TR"/>
        </w:rPr>
        <w:br/>
      </w:r>
      <w:r w:rsidRPr="00876DE5">
        <w:rPr>
          <w:rFonts w:eastAsia="Times New Roman" w:cstheme="minorHAnsi"/>
          <w:color w:val="666666"/>
          <w:lang w:eastAsia="tr-TR"/>
        </w:rPr>
        <w:br/>
        <w:t xml:space="preserve">SOKAK HAYVANLARININ TOPLANMASI,NAKLİ,HALK SAĞLIĞI ALANINDA MALZEME DAHİL BİYOSİDAL ÜRÜN UYGULAMA HİZMETİ ALIMI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2640"/>
        <w:gridCol w:w="91"/>
        <w:gridCol w:w="6371"/>
      </w:tblGrid>
      <w:tr w:rsidR="00F63B33" w:rsidRPr="00876DE5" w:rsidTr="00F63B33">
        <w:tc>
          <w:tcPr>
            <w:tcW w:w="2640" w:type="dxa"/>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İhale Kayıt Numarası</w:t>
            </w:r>
          </w:p>
        </w:tc>
        <w:tc>
          <w:tcPr>
            <w:tcW w:w="50" w:type="pct"/>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w:t>
            </w:r>
          </w:p>
        </w:tc>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2019/491831</w:t>
            </w:r>
          </w:p>
        </w:tc>
      </w:tr>
    </w:tbl>
    <w:p w:rsidR="00F63B33" w:rsidRPr="00876DE5" w:rsidRDefault="00F63B33" w:rsidP="00F63B33">
      <w:pPr>
        <w:shd w:val="clear" w:color="auto" w:fill="FFFFFF"/>
        <w:spacing w:before="240" w:after="240" w:line="240" w:lineRule="auto"/>
        <w:rPr>
          <w:rFonts w:eastAsia="Times New Roman" w:cstheme="minorHAnsi"/>
          <w:color w:val="666666"/>
          <w:lang w:eastAsia="tr-TR"/>
        </w:rPr>
      </w:pPr>
      <w:r w:rsidRPr="00876DE5">
        <w:rPr>
          <w:rFonts w:eastAsia="Times New Roman" w:cstheme="minorHAnsi"/>
          <w:color w:val="666666"/>
          <w:lang w:eastAsia="tr-TR"/>
        </w:rPr>
        <w:t>1-İdarenin</w:t>
      </w:r>
    </w:p>
    <w:tbl>
      <w:tblPr>
        <w:tblW w:w="5000" w:type="pct"/>
        <w:tblCellMar>
          <w:top w:w="15" w:type="dxa"/>
          <w:left w:w="15" w:type="dxa"/>
          <w:bottom w:w="15" w:type="dxa"/>
          <w:right w:w="15" w:type="dxa"/>
        </w:tblCellMar>
        <w:tblLook w:val="04A0"/>
      </w:tblPr>
      <w:tblGrid>
        <w:gridCol w:w="2640"/>
        <w:gridCol w:w="91"/>
        <w:gridCol w:w="6371"/>
      </w:tblGrid>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a)</w:t>
            </w:r>
            <w:r w:rsidRPr="00876DE5">
              <w:rPr>
                <w:rFonts w:eastAsia="Times New Roman" w:cstheme="minorHAnsi"/>
                <w:color w:val="666666"/>
                <w:lang w:eastAsia="tr-TR"/>
              </w:rPr>
              <w:t xml:space="preserve"> Adresi</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KARABÜK ZONGULDAK YOLU ÜZERİ YEŞİLKÖY MEVKİİ BELEDİYE MEZBAHA TESİSİ 78200 MERKEZ KARABÜK MERKEZ/KARABÜK</w:t>
            </w:r>
          </w:p>
        </w:tc>
      </w:tr>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b)</w:t>
            </w:r>
            <w:r w:rsidRPr="00876DE5">
              <w:rPr>
                <w:rFonts w:eastAsia="Times New Roman" w:cstheme="minorHAnsi"/>
                <w:color w:val="666666"/>
                <w:lang w:eastAsia="tr-TR"/>
              </w:rPr>
              <w:t xml:space="preserve"> Telefon ve faks numarası</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3704241624 - 3704241624</w:t>
            </w:r>
          </w:p>
        </w:tc>
      </w:tr>
      <w:tr w:rsidR="00F63B33" w:rsidRPr="00876DE5" w:rsidTr="00F63B33">
        <w:tc>
          <w:tcPr>
            <w:tcW w:w="2640" w:type="dxa"/>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c)</w:t>
            </w:r>
            <w:r w:rsidRPr="00876DE5">
              <w:rPr>
                <w:rFonts w:eastAsia="Times New Roman" w:cstheme="minorHAnsi"/>
                <w:color w:val="666666"/>
                <w:lang w:eastAsia="tr-TR"/>
              </w:rPr>
              <w:t xml:space="preserve"> Elektronik Posta Adresi</w:t>
            </w:r>
          </w:p>
        </w:tc>
        <w:tc>
          <w:tcPr>
            <w:tcW w:w="50" w:type="pct"/>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karabuk@karabuk.bel.tr</w:t>
            </w:r>
          </w:p>
        </w:tc>
      </w:tr>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ç)</w:t>
            </w:r>
            <w:r w:rsidRPr="00876DE5">
              <w:rPr>
                <w:rFonts w:eastAsia="Times New Roman" w:cstheme="minorHAnsi"/>
                <w:color w:val="666666"/>
                <w:lang w:eastAsia="tr-TR"/>
              </w:rPr>
              <w:t xml:space="preserve"> İhale dokümanının görülebileceği internet adresi </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 xml:space="preserve">https://ekap.kik.gov.tr/EKAP/ </w:t>
            </w:r>
          </w:p>
        </w:tc>
      </w:tr>
    </w:tbl>
    <w:p w:rsidR="00F63B33" w:rsidRPr="00876DE5" w:rsidRDefault="00F63B33" w:rsidP="00F63B33">
      <w:pPr>
        <w:shd w:val="clear" w:color="auto" w:fill="FFFFFF"/>
        <w:spacing w:before="240" w:after="240" w:line="240" w:lineRule="auto"/>
        <w:rPr>
          <w:rFonts w:eastAsia="Times New Roman" w:cstheme="minorHAnsi"/>
          <w:color w:val="666666"/>
          <w:lang w:eastAsia="tr-TR"/>
        </w:rPr>
      </w:pPr>
      <w:r w:rsidRPr="00876DE5">
        <w:rPr>
          <w:rFonts w:eastAsia="Times New Roman" w:cstheme="minorHAnsi"/>
          <w:color w:val="666666"/>
          <w:lang w:eastAsia="tr-TR"/>
        </w:rPr>
        <w:br/>
        <w:t>2-İhale konusu hizmetin</w:t>
      </w:r>
    </w:p>
    <w:tbl>
      <w:tblPr>
        <w:tblW w:w="5000" w:type="pct"/>
        <w:tblCellMar>
          <w:top w:w="15" w:type="dxa"/>
          <w:left w:w="15" w:type="dxa"/>
          <w:bottom w:w="15" w:type="dxa"/>
          <w:right w:w="15" w:type="dxa"/>
        </w:tblCellMar>
        <w:tblLook w:val="04A0"/>
      </w:tblPr>
      <w:tblGrid>
        <w:gridCol w:w="2640"/>
        <w:gridCol w:w="91"/>
        <w:gridCol w:w="6371"/>
      </w:tblGrid>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a)</w:t>
            </w:r>
            <w:r w:rsidRPr="00876DE5">
              <w:rPr>
                <w:rFonts w:eastAsia="Times New Roman" w:cstheme="minorHAnsi"/>
                <w:color w:val="666666"/>
                <w:lang w:eastAsia="tr-TR"/>
              </w:rPr>
              <w:t xml:space="preserve"> Niteliği, türü ve miktarı </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01.01.2020-31.12.2022 TARİHLERİ ARASI 36 AY SÜRE İLE SOKAK HAYVANLARI TOPLANMASI, NAKLİ, HALK SAĞLIĞI ALANINDA MALZEME DAHİL BİYOSİDAL ÜRÜN UYGULAMA HİZMETİ ALIMI İŞİ.</w:t>
            </w:r>
            <w:r w:rsidRPr="00876DE5">
              <w:rPr>
                <w:rFonts w:eastAsia="Times New Roman" w:cstheme="minorHAnsi"/>
                <w:color w:val="666666"/>
                <w:lang w:eastAsia="tr-TR"/>
              </w:rPr>
              <w:br/>
              <w:t xml:space="preserve">Ayrıntılı bilgiye </w:t>
            </w:r>
            <w:proofErr w:type="spellStart"/>
            <w:r w:rsidRPr="00876DE5">
              <w:rPr>
                <w:rFonts w:eastAsia="Times New Roman" w:cstheme="minorHAnsi"/>
                <w:color w:val="666666"/>
                <w:lang w:eastAsia="tr-TR"/>
              </w:rPr>
              <w:t>EKAP’ta</w:t>
            </w:r>
            <w:proofErr w:type="spellEnd"/>
            <w:r w:rsidRPr="00876DE5">
              <w:rPr>
                <w:rFonts w:eastAsia="Times New Roman" w:cstheme="minorHAnsi"/>
                <w:color w:val="666666"/>
                <w:lang w:eastAsia="tr-TR"/>
              </w:rPr>
              <w:t xml:space="preserve"> yer alan ihale dokümanı içinde bulunan idari şartnameden ulaşılabilir.</w:t>
            </w:r>
          </w:p>
        </w:tc>
      </w:tr>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b)</w:t>
            </w:r>
            <w:r w:rsidRPr="00876DE5">
              <w:rPr>
                <w:rFonts w:eastAsia="Times New Roman" w:cstheme="minorHAnsi"/>
                <w:color w:val="666666"/>
                <w:lang w:eastAsia="tr-TR"/>
              </w:rPr>
              <w:t xml:space="preserve"> Yapılacağı yer</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KARABÜK BELEDİYESİ SINIRLARI İÇERİSİNDE</w:t>
            </w:r>
          </w:p>
        </w:tc>
      </w:tr>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c)</w:t>
            </w:r>
            <w:r w:rsidRPr="00876DE5">
              <w:rPr>
                <w:rFonts w:eastAsia="Times New Roman" w:cstheme="minorHAnsi"/>
                <w:color w:val="666666"/>
                <w:lang w:eastAsia="tr-TR"/>
              </w:rPr>
              <w:t xml:space="preserve"> Süresi </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İşe başlama tarihi 01.01.2020, işin bitiş tarihi 31.12.2022</w:t>
            </w:r>
          </w:p>
        </w:tc>
      </w:tr>
    </w:tbl>
    <w:p w:rsidR="00F63B33" w:rsidRPr="00876DE5" w:rsidRDefault="00F63B33" w:rsidP="00F63B33">
      <w:pPr>
        <w:shd w:val="clear" w:color="auto" w:fill="FFFFFF"/>
        <w:spacing w:before="240" w:after="240" w:line="240" w:lineRule="auto"/>
        <w:rPr>
          <w:rFonts w:eastAsia="Times New Roman" w:cstheme="minorHAnsi"/>
          <w:color w:val="666666"/>
          <w:lang w:eastAsia="tr-TR"/>
        </w:rPr>
      </w:pPr>
      <w:r w:rsidRPr="00876DE5">
        <w:rPr>
          <w:rFonts w:eastAsia="Times New Roman" w:cstheme="minorHAnsi"/>
          <w:color w:val="666666"/>
          <w:lang w:eastAsia="tr-TR"/>
        </w:rPr>
        <w:br/>
        <w:t>3- İhalenin</w:t>
      </w:r>
    </w:p>
    <w:tbl>
      <w:tblPr>
        <w:tblW w:w="5000" w:type="pct"/>
        <w:tblCellMar>
          <w:top w:w="15" w:type="dxa"/>
          <w:left w:w="15" w:type="dxa"/>
          <w:bottom w:w="15" w:type="dxa"/>
          <w:right w:w="15" w:type="dxa"/>
        </w:tblCellMar>
        <w:tblLook w:val="04A0"/>
      </w:tblPr>
      <w:tblGrid>
        <w:gridCol w:w="2640"/>
        <w:gridCol w:w="91"/>
        <w:gridCol w:w="6371"/>
      </w:tblGrid>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a)</w:t>
            </w:r>
            <w:r w:rsidRPr="00876DE5">
              <w:rPr>
                <w:rFonts w:eastAsia="Times New Roman" w:cstheme="minorHAnsi"/>
                <w:color w:val="666666"/>
                <w:lang w:eastAsia="tr-TR"/>
              </w:rPr>
              <w:t xml:space="preserve"> Yapılacağı yer</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BAYIR MAHALLE MEDERES CADDESİ NO:04 MERKEZ / KARABÜK, KARABÜK BELEDİYESİ ANA HİZMET BİNASI 2. KAT TOPLANTI SALONU</w:t>
            </w:r>
          </w:p>
        </w:tc>
      </w:tr>
      <w:tr w:rsidR="00F63B33" w:rsidRPr="00876DE5" w:rsidTr="00F63B33">
        <w:tc>
          <w:tcPr>
            <w:tcW w:w="2640" w:type="dxa"/>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b/>
                <w:bCs/>
                <w:color w:val="666666"/>
                <w:lang w:eastAsia="tr-TR"/>
              </w:rPr>
              <w:t>b)</w:t>
            </w:r>
            <w:r w:rsidRPr="00876DE5">
              <w:rPr>
                <w:rFonts w:eastAsia="Times New Roman" w:cstheme="minorHAnsi"/>
                <w:color w:val="666666"/>
                <w:lang w:eastAsia="tr-TR"/>
              </w:rPr>
              <w:t xml:space="preserve"> Tarihi ve saati</w:t>
            </w:r>
          </w:p>
        </w:tc>
        <w:tc>
          <w:tcPr>
            <w:tcW w:w="50" w:type="pct"/>
            <w:shd w:val="clear" w:color="auto" w:fill="auto"/>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w:t>
            </w:r>
          </w:p>
        </w:tc>
        <w:tc>
          <w:tcPr>
            <w:tcW w:w="0" w:type="auto"/>
            <w:shd w:val="clear" w:color="auto" w:fill="auto"/>
            <w:vAlign w:val="center"/>
            <w:hideMark/>
          </w:tcPr>
          <w:p w:rsidR="00F63B33" w:rsidRPr="00876DE5" w:rsidRDefault="00F63B33" w:rsidP="00F63B33">
            <w:pPr>
              <w:spacing w:before="60" w:after="0" w:line="240" w:lineRule="auto"/>
              <w:rPr>
                <w:rFonts w:eastAsia="Times New Roman" w:cstheme="minorHAnsi"/>
                <w:color w:val="666666"/>
                <w:lang w:eastAsia="tr-TR"/>
              </w:rPr>
            </w:pPr>
            <w:r w:rsidRPr="00876DE5">
              <w:rPr>
                <w:rFonts w:eastAsia="Times New Roman" w:cstheme="minorHAnsi"/>
                <w:color w:val="666666"/>
                <w:lang w:eastAsia="tr-TR"/>
              </w:rPr>
              <w:t>11.11.2019 - 10:00</w:t>
            </w:r>
          </w:p>
        </w:tc>
      </w:tr>
    </w:tbl>
    <w:p w:rsidR="00F63B33" w:rsidRPr="00876DE5" w:rsidRDefault="00F63B33" w:rsidP="00F63B33">
      <w:pPr>
        <w:shd w:val="clear" w:color="auto" w:fill="FFFFFF"/>
        <w:spacing w:before="240" w:after="240" w:line="240" w:lineRule="auto"/>
        <w:rPr>
          <w:rFonts w:eastAsia="Times New Roman" w:cstheme="minorHAnsi"/>
          <w:color w:val="666666"/>
          <w:lang w:eastAsia="tr-TR"/>
        </w:rPr>
      </w:pPr>
      <w:r w:rsidRPr="00876DE5">
        <w:rPr>
          <w:rFonts w:eastAsia="Times New Roman" w:cstheme="minorHAnsi"/>
          <w:color w:val="666666"/>
          <w:lang w:eastAsia="tr-TR"/>
        </w:rPr>
        <w:br/>
      </w:r>
      <w:r w:rsidRPr="00876DE5">
        <w:rPr>
          <w:rFonts w:eastAsia="Times New Roman" w:cstheme="minorHAnsi"/>
          <w:b/>
          <w:bCs/>
          <w:color w:val="666666"/>
          <w:lang w:eastAsia="tr-TR"/>
        </w:rPr>
        <w:t>4. İhaleye katılabilme şartları ve istenilen belgeler ile yeterlik değerlendirmesinde uygulanacak kriterler:</w:t>
      </w:r>
      <w:r w:rsidRPr="00876DE5">
        <w:rPr>
          <w:rFonts w:eastAsia="Times New Roman" w:cstheme="minorHAnsi"/>
          <w:color w:val="666666"/>
          <w:lang w:eastAsia="tr-TR"/>
        </w:rPr>
        <w:br/>
      </w:r>
      <w:r w:rsidRPr="00876DE5">
        <w:rPr>
          <w:rFonts w:eastAsia="Times New Roman" w:cstheme="minorHAnsi"/>
          <w:b/>
          <w:bCs/>
          <w:color w:val="666666"/>
          <w:lang w:eastAsia="tr-TR"/>
        </w:rPr>
        <w:t>4.1.</w:t>
      </w:r>
      <w:r w:rsidRPr="00876DE5">
        <w:rPr>
          <w:rFonts w:eastAsia="Times New Roman" w:cstheme="minorHAnsi"/>
          <w:color w:val="666666"/>
          <w:lang w:eastAsia="tr-TR"/>
        </w:rPr>
        <w:t xml:space="preserve"> İhaleye katılma şartları ve istenilen belgeler: </w:t>
      </w:r>
      <w:r w:rsidRPr="00876DE5">
        <w:rPr>
          <w:rFonts w:eastAsia="Times New Roman" w:cstheme="minorHAnsi"/>
          <w:color w:val="666666"/>
          <w:lang w:eastAsia="tr-TR"/>
        </w:rPr>
        <w:br/>
      </w:r>
      <w:r w:rsidRPr="00876DE5">
        <w:rPr>
          <w:rFonts w:eastAsia="Times New Roman" w:cstheme="minorHAnsi"/>
          <w:b/>
          <w:bCs/>
          <w:color w:val="666666"/>
          <w:lang w:eastAsia="tr-TR"/>
        </w:rPr>
        <w:t>4.1.1.3.</w:t>
      </w:r>
      <w:r w:rsidRPr="00876DE5">
        <w:rPr>
          <w:rFonts w:eastAsia="Times New Roman" w:cstheme="minorHAnsi"/>
          <w:color w:val="666666"/>
          <w:lang w:eastAsia="tr-TR"/>
        </w:rPr>
        <w:t xml:space="preserve"> İhale konusu işin yerine getirilmesi için alınması zorunlu olan ve ilgili mevzuatında o iş için özel olarak düzenlenen sicil, izin, ruhsat vb. belgeler,</w:t>
      </w:r>
    </w:p>
    <w:p w:rsidR="00F63B33" w:rsidRPr="00876DE5" w:rsidRDefault="00F63B33" w:rsidP="00F63B33">
      <w:pPr>
        <w:shd w:val="clear" w:color="auto" w:fill="FFFFFF"/>
        <w:spacing w:after="120" w:line="240" w:lineRule="auto"/>
        <w:rPr>
          <w:rFonts w:eastAsia="Times New Roman" w:cstheme="minorHAnsi"/>
          <w:lang w:eastAsia="tr-TR"/>
        </w:rPr>
      </w:pPr>
      <w:r w:rsidRPr="00876DE5">
        <w:rPr>
          <w:rFonts w:eastAsia="Times New Roman" w:cstheme="minorHAnsi"/>
          <w:color w:val="666666"/>
          <w:lang w:eastAsia="tr-TR"/>
        </w:rPr>
        <w:t>1) HALK SAĞLIĞI ALANINDA HAŞERELERE KARŞI BİYOSİDAL ÜRÜN UYGULAMA İZİN BELGESİ</w:t>
      </w:r>
    </w:p>
    <w:p w:rsidR="00F63B33" w:rsidRPr="00876DE5" w:rsidRDefault="00F63B33" w:rsidP="00F63B33">
      <w:pPr>
        <w:shd w:val="clear" w:color="auto" w:fill="FFFFFF"/>
        <w:spacing w:after="120" w:line="240" w:lineRule="auto"/>
        <w:rPr>
          <w:rFonts w:eastAsia="Times New Roman" w:cstheme="minorHAnsi"/>
          <w:color w:val="666666"/>
          <w:lang w:eastAsia="tr-TR"/>
        </w:rPr>
      </w:pPr>
      <w:r w:rsidRPr="00876DE5">
        <w:rPr>
          <w:rFonts w:eastAsia="Times New Roman" w:cstheme="minorHAnsi"/>
          <w:color w:val="666666"/>
          <w:lang w:eastAsia="tr-TR"/>
        </w:rPr>
        <w:lastRenderedPageBreak/>
        <w:t xml:space="preserve">2) HALK SAĞLIĞI ALANINDA KULLANILACAK ÜRÜNLER İÇİN, AYRI </w:t>
      </w:r>
      <w:proofErr w:type="spellStart"/>
      <w:r w:rsidRPr="00876DE5">
        <w:rPr>
          <w:rFonts w:eastAsia="Times New Roman" w:cstheme="minorHAnsi"/>
          <w:color w:val="666666"/>
          <w:lang w:eastAsia="tr-TR"/>
        </w:rPr>
        <w:t>AYRI</w:t>
      </w:r>
      <w:proofErr w:type="spellEnd"/>
      <w:r w:rsidRPr="00876DE5">
        <w:rPr>
          <w:rFonts w:eastAsia="Times New Roman" w:cstheme="minorHAnsi"/>
          <w:color w:val="666666"/>
          <w:lang w:eastAsia="tr-TR"/>
        </w:rPr>
        <w:t xml:space="preserve"> AŞAĞIDA İSTENİLEN BELGELER İHALE DOSYASINDA KONULACAKTIR.</w:t>
      </w:r>
    </w:p>
    <w:p w:rsidR="00F63B33" w:rsidRPr="00876DE5" w:rsidRDefault="00F63B33" w:rsidP="00F63B33">
      <w:pPr>
        <w:shd w:val="clear" w:color="auto" w:fill="FFFFFF"/>
        <w:spacing w:after="120" w:line="240" w:lineRule="auto"/>
        <w:rPr>
          <w:rFonts w:eastAsia="Times New Roman" w:cstheme="minorHAnsi"/>
          <w:color w:val="666666"/>
          <w:lang w:eastAsia="tr-TR"/>
        </w:rPr>
      </w:pPr>
      <w:r w:rsidRPr="00876DE5">
        <w:rPr>
          <w:rFonts w:eastAsia="Times New Roman" w:cstheme="minorHAnsi"/>
          <w:color w:val="666666"/>
          <w:lang w:eastAsia="tr-TR"/>
        </w:rPr>
        <w:t>A) Halk sağlığı alanında kullanılacak ürünler, Sağlık Bakanlığından izinli Biyosidal ürünler envanterine kabul edilen ürünler listesinden olacaktır. Biyosidal ürünler ,Sağlık Bakanlığınca Halk Sağlığı alanında kullanılmak üzere ruhsatlanmış ve/veya ithal izin belgeli olmalıdır.Belgelerin aslı veya Noter onaylı örneği ihale dosyasında sunulacaktır.</w:t>
      </w:r>
      <w:r w:rsidRPr="00876DE5">
        <w:rPr>
          <w:rFonts w:eastAsia="Times New Roman" w:cstheme="minorHAnsi"/>
          <w:color w:val="666666"/>
          <w:lang w:eastAsia="tr-TR"/>
        </w:rPr>
        <w:br/>
        <w:t>B) Ürünün,T.C.Sağlık Bakanlığınca onaylı Türkçe Etiket Örneği (Bakanlık onay tarihi 14/04/2006 dan sonraki tarih olacaktır).Ürünlerin etiketlerinde üretim tarihi,son kullanım tarihi ve şarj numarası ve ya parti numarası olmalıdır.Ambalajlar orijinal ve ağzı açılmamış şekilde teslim edilecektir. Türkçe etiket örneğinin aslı veya Noter onaylı örneği ihale dosyasında sunulacaktır.</w:t>
      </w:r>
      <w:r w:rsidRPr="00876DE5">
        <w:rPr>
          <w:rFonts w:eastAsia="Times New Roman" w:cstheme="minorHAnsi"/>
          <w:color w:val="666666"/>
          <w:lang w:eastAsia="tr-TR"/>
        </w:rPr>
        <w:br/>
        <w:t>C) Ürünlerin, ürün garanti ve aktif madde garanti belgelerinin asıl ya da Noter onaylı örneği ihale dosyasında sunulacaktır.</w:t>
      </w:r>
      <w:r w:rsidRPr="00876DE5">
        <w:rPr>
          <w:rFonts w:eastAsia="Times New Roman" w:cstheme="minorHAnsi"/>
          <w:color w:val="666666"/>
          <w:lang w:eastAsia="tr-TR"/>
        </w:rPr>
        <w:br/>
        <w:t>D) Ürünlerin, ürün güvenlik belgesi (MSDS) ihale dosyasında sunulacaktır.</w:t>
      </w:r>
      <w:r w:rsidRPr="00876DE5">
        <w:rPr>
          <w:rFonts w:eastAsia="Times New Roman" w:cstheme="minorHAnsi"/>
          <w:color w:val="666666"/>
          <w:lang w:eastAsia="tr-TR"/>
        </w:rPr>
        <w:br/>
        <w:t> </w:t>
      </w:r>
    </w:p>
    <w:p w:rsidR="00F63B33" w:rsidRPr="00876DE5" w:rsidRDefault="00F63B33" w:rsidP="00F63B33">
      <w:pPr>
        <w:shd w:val="clear" w:color="auto" w:fill="FFFFFF"/>
        <w:spacing w:after="120" w:line="240" w:lineRule="auto"/>
        <w:rPr>
          <w:rFonts w:eastAsia="Times New Roman" w:cstheme="minorHAnsi"/>
          <w:color w:val="666666"/>
          <w:lang w:eastAsia="tr-TR"/>
        </w:rPr>
      </w:pPr>
      <w:r w:rsidRPr="00876DE5">
        <w:rPr>
          <w:rFonts w:eastAsia="Times New Roman" w:cstheme="minorHAnsi"/>
          <w:color w:val="666666"/>
          <w:lang w:eastAsia="tr-TR"/>
        </w:rPr>
        <w:t> </w:t>
      </w:r>
    </w:p>
    <w:p w:rsidR="00F63B33" w:rsidRPr="00876DE5" w:rsidRDefault="00F63B33" w:rsidP="00F63B33">
      <w:pPr>
        <w:shd w:val="clear" w:color="auto" w:fill="FFFFFF"/>
        <w:spacing w:after="0" w:line="240" w:lineRule="auto"/>
        <w:rPr>
          <w:rFonts w:eastAsia="Times New Roman" w:cstheme="minorHAnsi"/>
          <w:lang w:eastAsia="tr-TR"/>
        </w:rPr>
      </w:pPr>
      <w:r w:rsidRPr="00876DE5">
        <w:rPr>
          <w:rFonts w:eastAsia="Times New Roman" w:cstheme="minorHAnsi"/>
          <w:color w:val="666666"/>
          <w:lang w:eastAsia="tr-TR"/>
        </w:rPr>
        <w:br/>
      </w:r>
      <w:r w:rsidRPr="00876DE5">
        <w:rPr>
          <w:rFonts w:eastAsia="Times New Roman" w:cstheme="minorHAnsi"/>
          <w:b/>
          <w:bCs/>
          <w:color w:val="666666"/>
          <w:lang w:eastAsia="tr-TR"/>
        </w:rPr>
        <w:t>4.1.2.</w:t>
      </w:r>
      <w:r w:rsidRPr="00876DE5">
        <w:rPr>
          <w:rFonts w:eastAsia="Times New Roman" w:cstheme="minorHAnsi"/>
          <w:color w:val="666666"/>
          <w:lang w:eastAsia="tr-TR"/>
        </w:rPr>
        <w:t xml:space="preserve"> Teklif vermeye yetkili olduğunu gösteren İmza Beyannamesi veya İmza Sirküleri; </w:t>
      </w:r>
      <w:r w:rsidRPr="00876DE5">
        <w:rPr>
          <w:rFonts w:eastAsia="Times New Roman" w:cstheme="minorHAnsi"/>
          <w:color w:val="666666"/>
          <w:lang w:eastAsia="tr-TR"/>
        </w:rPr>
        <w:br/>
      </w:r>
      <w:r w:rsidRPr="00876DE5">
        <w:rPr>
          <w:rFonts w:eastAsia="Times New Roman" w:cstheme="minorHAnsi"/>
          <w:b/>
          <w:bCs/>
          <w:color w:val="666666"/>
          <w:lang w:eastAsia="tr-TR"/>
        </w:rPr>
        <w:t>4.1.2.1.</w:t>
      </w:r>
      <w:r w:rsidRPr="00876DE5">
        <w:rPr>
          <w:rFonts w:eastAsia="Times New Roman" w:cstheme="minorHAnsi"/>
          <w:color w:val="666666"/>
          <w:lang w:eastAsia="tr-TR"/>
        </w:rPr>
        <w:t xml:space="preserve"> Gerçek kişi olması halinde, noter tasdikli imza beyannamesi, </w:t>
      </w:r>
      <w:r w:rsidRPr="00876DE5">
        <w:rPr>
          <w:rFonts w:eastAsia="Times New Roman" w:cstheme="minorHAnsi"/>
          <w:color w:val="666666"/>
          <w:lang w:eastAsia="tr-TR"/>
        </w:rPr>
        <w:br/>
      </w:r>
      <w:r w:rsidRPr="00876DE5">
        <w:rPr>
          <w:rFonts w:eastAsia="Times New Roman" w:cstheme="minorHAnsi"/>
          <w:b/>
          <w:bCs/>
          <w:color w:val="666666"/>
          <w:lang w:eastAsia="tr-TR"/>
        </w:rPr>
        <w:t>4.1.2.2.</w:t>
      </w:r>
      <w:r w:rsidRPr="00876DE5">
        <w:rPr>
          <w:rFonts w:eastAsia="Times New Roman" w:cstheme="minorHAnsi"/>
          <w:color w:val="666666"/>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76DE5">
        <w:rPr>
          <w:rFonts w:eastAsia="Times New Roman" w:cstheme="minorHAnsi"/>
          <w:color w:val="666666"/>
          <w:lang w:eastAsia="tr-TR"/>
        </w:rPr>
        <w:br/>
      </w:r>
      <w:r w:rsidRPr="00876DE5">
        <w:rPr>
          <w:rFonts w:eastAsia="Times New Roman" w:cstheme="minorHAnsi"/>
          <w:b/>
          <w:bCs/>
          <w:color w:val="666666"/>
          <w:lang w:eastAsia="tr-TR"/>
        </w:rPr>
        <w:t>4.1.3.</w:t>
      </w:r>
      <w:r w:rsidRPr="00876DE5">
        <w:rPr>
          <w:rFonts w:eastAsia="Times New Roman" w:cstheme="minorHAnsi"/>
          <w:color w:val="666666"/>
          <w:lang w:eastAsia="tr-TR"/>
        </w:rPr>
        <w:t xml:space="preserve"> Şekli ve içeriği İdari Şartnamede belirlenen teklif mektubu. </w:t>
      </w:r>
      <w:r w:rsidRPr="00876DE5">
        <w:rPr>
          <w:rFonts w:eastAsia="Times New Roman" w:cstheme="minorHAnsi"/>
          <w:color w:val="666666"/>
          <w:lang w:eastAsia="tr-TR"/>
        </w:rPr>
        <w:br/>
      </w:r>
      <w:r w:rsidRPr="00876DE5">
        <w:rPr>
          <w:rFonts w:eastAsia="Times New Roman" w:cstheme="minorHAnsi"/>
          <w:b/>
          <w:bCs/>
          <w:color w:val="666666"/>
          <w:lang w:eastAsia="tr-TR"/>
        </w:rPr>
        <w:t>4.1.4.</w:t>
      </w:r>
      <w:r w:rsidRPr="00876DE5">
        <w:rPr>
          <w:rFonts w:eastAsia="Times New Roman" w:cstheme="minorHAnsi"/>
          <w:color w:val="666666"/>
          <w:lang w:eastAsia="tr-TR"/>
        </w:rPr>
        <w:t xml:space="preserve"> Şekli ve içeriği İdari Şartnamede belirlenen geçici teminat. </w:t>
      </w:r>
      <w:r w:rsidRPr="00876DE5">
        <w:rPr>
          <w:rFonts w:eastAsia="Times New Roman" w:cstheme="minorHAnsi"/>
          <w:color w:val="666666"/>
          <w:lang w:eastAsia="tr-TR"/>
        </w:rPr>
        <w:br/>
      </w:r>
      <w:r w:rsidRPr="00876DE5">
        <w:rPr>
          <w:rFonts w:eastAsia="Times New Roman" w:cstheme="minorHAnsi"/>
          <w:b/>
          <w:bCs/>
          <w:color w:val="666666"/>
          <w:lang w:eastAsia="tr-TR"/>
        </w:rPr>
        <w:t>4.1.5</w:t>
      </w:r>
      <w:r w:rsidRPr="00876DE5">
        <w:rPr>
          <w:rFonts w:eastAsia="Times New Roman" w:cstheme="minorHAnsi"/>
          <w:color w:val="666666"/>
          <w:lang w:eastAsia="tr-TR"/>
        </w:rPr>
        <w:t xml:space="preserve"> İhale konusu işin tamamı veya bir kısmı alt yüklenicilere yaptırılamaz. </w:t>
      </w:r>
      <w:r w:rsidRPr="00876DE5">
        <w:rPr>
          <w:rFonts w:eastAsia="Times New Roman" w:cstheme="minorHAnsi"/>
          <w:color w:val="666666"/>
          <w:lang w:eastAsia="tr-TR"/>
        </w:rPr>
        <w:br/>
      </w:r>
      <w:r w:rsidRPr="00876DE5">
        <w:rPr>
          <w:rFonts w:eastAsia="Times New Roman" w:cstheme="minorHAnsi"/>
          <w:b/>
          <w:bCs/>
          <w:color w:val="666666"/>
          <w:lang w:eastAsia="tr-TR"/>
        </w:rPr>
        <w:t>4.1.6</w:t>
      </w:r>
      <w:r w:rsidRPr="00876DE5">
        <w:rPr>
          <w:rFonts w:eastAsia="Times New Roman" w:cstheme="minorHAnsi"/>
          <w:color w:val="666666"/>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tblPr>
      <w:tblGrid>
        <w:gridCol w:w="9102"/>
      </w:tblGrid>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4.2. Ekonomik ve mali yeterliğe ilişkin belgeler ve bu belgelerin taşıması gereken kriterler:</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4.2.1. İsteklinin ihalenin yapıldığı yıldan önceki yıla ait yıl sonu bilançosu veya eşdeğer belgeleri:</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color w:val="666666"/>
                <w:lang w:eastAsia="tr-TR"/>
              </w:rPr>
              <w:t xml:space="preserve">a) İlgili mevzuatı uyarınca bilançosunu yayımlatma zorunluluğu olan istekliler yıl sonu bilançosunu veya bilançonun gerekli kriterlerin sağlandığını gösteren bölümlerini, </w:t>
            </w:r>
            <w:r w:rsidRPr="00876DE5">
              <w:rPr>
                <w:rFonts w:eastAsia="Times New Roman" w:cstheme="minorHAnsi"/>
                <w:color w:val="666666"/>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876DE5">
              <w:rPr>
                <w:rFonts w:eastAsia="Times New Roman" w:cstheme="minorHAnsi"/>
                <w:color w:val="666666"/>
                <w:lang w:eastAsia="tr-TR"/>
              </w:rPr>
              <w:br/>
              <w:t xml:space="preserve">Sunulan bilanço veya eşdeğer belgelerde; </w:t>
            </w:r>
            <w:r w:rsidRPr="00876DE5">
              <w:rPr>
                <w:rFonts w:eastAsia="Times New Roman" w:cstheme="minorHAnsi"/>
                <w:color w:val="666666"/>
                <w:lang w:eastAsia="tr-TR"/>
              </w:rPr>
              <w:br/>
              <w:t xml:space="preserve">a) Cari oranın (dönen varlıklar / kısa vadeli borçlar) en az 0,75 olması, </w:t>
            </w:r>
            <w:r w:rsidRPr="00876DE5">
              <w:rPr>
                <w:rFonts w:eastAsia="Times New Roman" w:cstheme="minorHAnsi"/>
                <w:color w:val="666666"/>
                <w:lang w:eastAsia="tr-TR"/>
              </w:rPr>
              <w:br/>
              <w:t xml:space="preserve">b) Öz kaynak oranının (öz kaynaklar/ toplam aktif) en az 0,15 olması, </w:t>
            </w:r>
            <w:r w:rsidRPr="00876DE5">
              <w:rPr>
                <w:rFonts w:eastAsia="Times New Roman" w:cstheme="minorHAnsi"/>
                <w:color w:val="666666"/>
                <w:lang w:eastAsia="tr-TR"/>
              </w:rPr>
              <w:br/>
              <w:t xml:space="preserve">c) Kısa vadeli banka borçlarının öz kaynaklara oranının 0,50’den küçük olması, yeterlik kriterleridir ve bu üç kriter birlikte aranır. </w:t>
            </w:r>
            <w:r w:rsidRPr="00876DE5">
              <w:rPr>
                <w:rFonts w:eastAsia="Times New Roman" w:cstheme="minorHAnsi"/>
                <w:color w:val="666666"/>
                <w:lang w:eastAsia="tr-TR"/>
              </w:rPr>
              <w:br/>
              <w:t xml:space="preserve">Yukarıda belirtilen kriterleri bir önceki yılda sağlayamayanlar, son iki yıla ait belgelerini sunabilirler. Bu takdirde, son iki yılın parasal tutarlarının ortalaması üzerinden yeterlik kriterlerinin sağlanıp sağlanmadığına bakılır. </w:t>
            </w:r>
            <w:r w:rsidRPr="00876DE5">
              <w:rPr>
                <w:rFonts w:eastAsia="Times New Roman" w:cstheme="minorHAnsi"/>
                <w:color w:val="666666"/>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w:t>
            </w:r>
            <w:r w:rsidRPr="00876DE5">
              <w:rPr>
                <w:rFonts w:eastAsia="Times New Roman" w:cstheme="minorHAnsi"/>
                <w:color w:val="666666"/>
                <w:lang w:eastAsia="tr-TR"/>
              </w:rPr>
              <w:lastRenderedPageBreak/>
              <w:t xml:space="preserve">az (1,25) olması şartı aranır. Serbest meslek kazanç defteri özetinin yeminli mali müşavir veya serbest muhasebeci mali müşavir ya da vergi dairesince onaylı olması gerekir. </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lastRenderedPageBreak/>
              <w:t>4.2.2. İş hacmini gösteren belgeler:</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color w:val="666666"/>
                <w:lang w:eastAsia="tr-TR"/>
              </w:rPr>
              <w:t xml:space="preserve">a) İhalenin yapıldığı yıldan önceki yıla ait toplam ciroyu gösteren gelir tablosu, </w:t>
            </w:r>
            <w:r w:rsidRPr="00876DE5">
              <w:rPr>
                <w:rFonts w:eastAsia="Times New Roman" w:cstheme="minorHAnsi"/>
                <w:color w:val="666666"/>
                <w:lang w:eastAsia="tr-TR"/>
              </w:rPr>
              <w:br/>
              <w:t xml:space="preserve">b) Hizmet işleri ile ilgili ciro tutarını gösteren belgeler, </w:t>
            </w:r>
            <w:r w:rsidRPr="00876DE5">
              <w:rPr>
                <w:rFonts w:eastAsia="Times New Roman" w:cstheme="minorHAnsi"/>
                <w:color w:val="666666"/>
                <w:lang w:eastAsia="tr-TR"/>
              </w:rPr>
              <w:br/>
              <w:t xml:space="preserve">Bu belgelerden birinin sunulması yeterlidir. </w:t>
            </w:r>
            <w:r w:rsidRPr="00876DE5">
              <w:rPr>
                <w:rFonts w:eastAsia="Times New Roman" w:cstheme="minorHAnsi"/>
                <w:color w:val="666666"/>
                <w:lang w:eastAsia="tr-TR"/>
              </w:rPr>
              <w:br/>
              <w:t xml:space="preserve">Toplam cironun teklif edilen bedelin %15’inden, hizmet işleri ile ilgili cironun ise teklif edilen bedelin %9’undan az olmaması gerekir. Bu kriterlerden herhangi birini sağlayan ve sağladığı kritere ilişkin belgeyi sunan istekli yeterli kabul edilir. </w:t>
            </w:r>
            <w:r w:rsidRPr="00876DE5">
              <w:rPr>
                <w:rFonts w:eastAsia="Times New Roman" w:cstheme="minorHAnsi"/>
                <w:color w:val="666666"/>
                <w:lang w:eastAsia="tr-TR"/>
              </w:rPr>
              <w:br/>
              <w:t xml:space="preserve">Bu kriterleri bir önceki yılda sağlayamayanlar, son iki yıla ait belgelerini sunabilirler. Bu takdirde son iki yılın parasal tutarlarının ortalaması üzerinden yeterlik kriterlerinin sağlanıp sağlanamadığına bakılır. </w:t>
            </w:r>
          </w:p>
        </w:tc>
      </w:tr>
    </w:tbl>
    <w:p w:rsidR="00F63B33" w:rsidRPr="00876DE5" w:rsidRDefault="00F63B33" w:rsidP="00F63B33">
      <w:pPr>
        <w:shd w:val="clear" w:color="auto" w:fill="FFFFFF"/>
        <w:spacing w:after="0" w:line="240" w:lineRule="auto"/>
        <w:rPr>
          <w:rFonts w:eastAsia="Times New Roman" w:cstheme="minorHAnsi"/>
          <w:vanish/>
          <w:color w:val="666666"/>
          <w:lang w:eastAsia="tr-TR"/>
        </w:rPr>
      </w:pPr>
    </w:p>
    <w:tbl>
      <w:tblPr>
        <w:tblW w:w="5000" w:type="pct"/>
        <w:tblCellMar>
          <w:top w:w="15" w:type="dxa"/>
          <w:left w:w="15" w:type="dxa"/>
          <w:bottom w:w="15" w:type="dxa"/>
          <w:right w:w="15" w:type="dxa"/>
        </w:tblCellMar>
        <w:tblLook w:val="04A0"/>
      </w:tblPr>
      <w:tblGrid>
        <w:gridCol w:w="9102"/>
      </w:tblGrid>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4.3. Mesleki ve Teknik yeterliğe ilişkin belgeler ve bu belgelerin taşıması gereken kriterler:</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4.3.1. İş deneyimini gösteren belgeler:</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color w:val="666666"/>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4.3.2. Makine, teçhizat ve diğer ekipmana ait belgeler ve kapasite raporu:</w:t>
            </w:r>
          </w:p>
        </w:tc>
      </w:tr>
      <w:tr w:rsidR="00F63B33" w:rsidRPr="00876DE5" w:rsidTr="00F63B33">
        <w:tc>
          <w:tcPr>
            <w:tcW w:w="0" w:type="auto"/>
            <w:shd w:val="clear" w:color="auto" w:fill="auto"/>
            <w:vAlign w:val="center"/>
            <w:hideMark/>
          </w:tcPr>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A) BİYOSİDAL ÜRÜN UYGULAMA İŞLERİNDE KULLANILACAK ALET, EKİPMAN VE SARF MALZEMELERİ.</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9 adet En az 18 HP gücünde,4 yerden püskürtme yapabilen ULV Cihazı</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6 adet Basınçlı araç üstü pülverizatör (En az 300 litrelik)</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 xml:space="preserve">30 adet Haberleşme Cihazı (Telefon) Hattı ile beraber. (Hat özelliği En az 1000 </w:t>
            </w:r>
            <w:proofErr w:type="spellStart"/>
            <w:r w:rsidRPr="00876DE5">
              <w:rPr>
                <w:rFonts w:eastAsia="Times New Roman" w:cstheme="minorHAnsi"/>
                <w:color w:val="666666"/>
                <w:lang w:eastAsia="tr-TR"/>
              </w:rPr>
              <w:t>Dk</w:t>
            </w:r>
            <w:proofErr w:type="spellEnd"/>
            <w:r w:rsidRPr="00876DE5">
              <w:rPr>
                <w:rFonts w:eastAsia="Times New Roman" w:cstheme="minorHAnsi"/>
                <w:color w:val="666666"/>
                <w:lang w:eastAsia="tr-TR"/>
              </w:rPr>
              <w:t xml:space="preserve"> konuşma, En az 2 GB internet, En az 250 </w:t>
            </w:r>
            <w:proofErr w:type="spellStart"/>
            <w:r w:rsidRPr="00876DE5">
              <w:rPr>
                <w:rFonts w:eastAsia="Times New Roman" w:cstheme="minorHAnsi"/>
                <w:color w:val="666666"/>
                <w:lang w:eastAsia="tr-TR"/>
              </w:rPr>
              <w:t>Sms</w:t>
            </w:r>
            <w:proofErr w:type="spellEnd"/>
            <w:r w:rsidRPr="00876DE5">
              <w:rPr>
                <w:rFonts w:eastAsia="Times New Roman" w:cstheme="minorHAnsi"/>
                <w:color w:val="666666"/>
                <w:lang w:eastAsia="tr-TR"/>
              </w:rPr>
              <w:t xml:space="preserve"> ve Paket aşımı yapmayan)</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9 adet Dönerli sarı renk mıknatıslı ikaz lambası</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B)HAYVAN TOPLAMA İŞLERİNDE KULLANILACAK ALET, EKİPMAN VE SARF MALZEMELERİ.</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600 adet Üfleme borusu enjektörü  </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15 kutu Maske (100 lük)</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900 çift İş eldiveni</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600 adet Tek kullanımlık beyaz renk tulum</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3 adet Üfleme Borusu </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 </w:t>
            </w:r>
          </w:p>
        </w:tc>
      </w:tr>
    </w:tbl>
    <w:p w:rsidR="00F63B33" w:rsidRPr="00876DE5" w:rsidRDefault="00F63B33" w:rsidP="00F63B33">
      <w:pPr>
        <w:shd w:val="clear" w:color="auto" w:fill="FFFFFF"/>
        <w:spacing w:after="0" w:line="240" w:lineRule="auto"/>
        <w:rPr>
          <w:rFonts w:eastAsia="Times New Roman" w:cstheme="minorHAnsi"/>
          <w:vanish/>
          <w:color w:val="666666"/>
          <w:lang w:eastAsia="tr-TR"/>
        </w:rPr>
      </w:pPr>
    </w:p>
    <w:tbl>
      <w:tblPr>
        <w:tblW w:w="5000" w:type="pct"/>
        <w:tblCellMar>
          <w:top w:w="15" w:type="dxa"/>
          <w:left w:w="15" w:type="dxa"/>
          <w:bottom w:w="15" w:type="dxa"/>
          <w:right w:w="15" w:type="dxa"/>
        </w:tblCellMar>
        <w:tblLook w:val="04A0"/>
      </w:tblPr>
      <w:tblGrid>
        <w:gridCol w:w="9102"/>
      </w:tblGrid>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color w:val="666666"/>
                <w:lang w:eastAsia="tr-TR"/>
              </w:rPr>
            </w:pPr>
            <w:r w:rsidRPr="00876DE5">
              <w:rPr>
                <w:rFonts w:eastAsia="Times New Roman" w:cstheme="minorHAnsi"/>
                <w:b/>
                <w:bCs/>
                <w:color w:val="666666"/>
                <w:lang w:eastAsia="tr-TR"/>
              </w:rPr>
              <w:t>4.4. Bu ihalede benzer iş olarak kabul edilecek işler:</w:t>
            </w:r>
          </w:p>
        </w:tc>
      </w:tr>
      <w:tr w:rsidR="00F63B33" w:rsidRPr="00876DE5" w:rsidTr="00F63B33">
        <w:tc>
          <w:tcPr>
            <w:tcW w:w="0" w:type="auto"/>
            <w:shd w:val="clear" w:color="auto" w:fill="auto"/>
            <w:vAlign w:val="center"/>
            <w:hideMark/>
          </w:tcPr>
          <w:p w:rsidR="00F63B33" w:rsidRPr="00876DE5" w:rsidRDefault="00F63B33" w:rsidP="00F63B33">
            <w:pPr>
              <w:spacing w:after="0" w:line="240" w:lineRule="auto"/>
              <w:rPr>
                <w:rFonts w:eastAsia="Times New Roman" w:cstheme="minorHAnsi"/>
                <w:lang w:eastAsia="tr-TR"/>
              </w:rPr>
            </w:pPr>
            <w:r w:rsidRPr="00876DE5">
              <w:rPr>
                <w:rFonts w:eastAsia="Times New Roman" w:cstheme="minorHAnsi"/>
                <w:b/>
                <w:bCs/>
                <w:color w:val="666666"/>
                <w:lang w:eastAsia="tr-TR"/>
              </w:rPr>
              <w:t>4.4.1.</w:t>
            </w:r>
          </w:p>
          <w:p w:rsidR="00F63B33" w:rsidRPr="00876DE5" w:rsidRDefault="00F63B33" w:rsidP="00F63B33">
            <w:pPr>
              <w:spacing w:after="120" w:line="240" w:lineRule="auto"/>
              <w:rPr>
                <w:rFonts w:eastAsia="Times New Roman" w:cstheme="minorHAnsi"/>
                <w:lang w:eastAsia="tr-TR"/>
              </w:rPr>
            </w:pPr>
            <w:r w:rsidRPr="00876DE5">
              <w:rPr>
                <w:rFonts w:eastAsia="Times New Roman" w:cstheme="minorHAnsi"/>
                <w:color w:val="666666"/>
                <w:lang w:eastAsia="tr-TR"/>
              </w:rPr>
              <w:t>- HER TÜRLÜ BİYOSİDAL ÜRÜN UYGULAMA</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 HALK VE ÇEVRE SAĞLIĞI ALANINDA VERİLERN HİZMETLER</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 HAYVAN BARINAK HİZMETLERİ</w:t>
            </w:r>
          </w:p>
          <w:p w:rsidR="00F63B33" w:rsidRPr="00876DE5" w:rsidRDefault="00F63B33" w:rsidP="00F63B33">
            <w:pPr>
              <w:spacing w:after="120" w:line="240" w:lineRule="auto"/>
              <w:rPr>
                <w:rFonts w:eastAsia="Times New Roman" w:cstheme="minorHAnsi"/>
                <w:color w:val="666666"/>
                <w:lang w:eastAsia="tr-TR"/>
              </w:rPr>
            </w:pPr>
            <w:r w:rsidRPr="00876DE5">
              <w:rPr>
                <w:rFonts w:eastAsia="Times New Roman" w:cstheme="minorHAnsi"/>
                <w:color w:val="666666"/>
                <w:lang w:eastAsia="tr-TR"/>
              </w:rPr>
              <w:t xml:space="preserve">- BİRLİKTE VEYA AYRI </w:t>
            </w:r>
            <w:proofErr w:type="spellStart"/>
            <w:r w:rsidRPr="00876DE5">
              <w:rPr>
                <w:rFonts w:eastAsia="Times New Roman" w:cstheme="minorHAnsi"/>
                <w:color w:val="666666"/>
                <w:lang w:eastAsia="tr-TR"/>
              </w:rPr>
              <w:t>AYRI</w:t>
            </w:r>
            <w:proofErr w:type="spellEnd"/>
          </w:p>
        </w:tc>
      </w:tr>
    </w:tbl>
    <w:p w:rsidR="00F63B33" w:rsidRPr="00876DE5" w:rsidRDefault="00F63B33" w:rsidP="00F63B33">
      <w:pPr>
        <w:shd w:val="clear" w:color="auto" w:fill="FFFFFF"/>
        <w:spacing w:after="0" w:line="240" w:lineRule="auto"/>
        <w:rPr>
          <w:rFonts w:eastAsia="Times New Roman" w:cstheme="minorHAnsi"/>
          <w:color w:val="666666"/>
          <w:lang w:eastAsia="tr-TR"/>
        </w:rPr>
      </w:pPr>
      <w:r w:rsidRPr="00876DE5">
        <w:rPr>
          <w:rFonts w:eastAsia="Times New Roman" w:cstheme="minorHAnsi"/>
          <w:color w:val="666666"/>
          <w:lang w:eastAsia="tr-TR"/>
        </w:rPr>
        <w:br/>
      </w:r>
      <w:r w:rsidRPr="00876DE5">
        <w:rPr>
          <w:rFonts w:eastAsia="Times New Roman" w:cstheme="minorHAnsi"/>
          <w:b/>
          <w:bCs/>
          <w:color w:val="666666"/>
          <w:lang w:eastAsia="tr-TR"/>
        </w:rPr>
        <w:t>5.</w:t>
      </w:r>
      <w:r w:rsidRPr="00876DE5">
        <w:rPr>
          <w:rFonts w:eastAsia="Times New Roman" w:cstheme="minorHAnsi"/>
          <w:color w:val="666666"/>
          <w:lang w:eastAsia="tr-TR"/>
        </w:rPr>
        <w:t xml:space="preserve">Ekonomik açıdan en avantajlı teklif sadece fiyat esasına göre belirlenecektir.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6.</w:t>
      </w:r>
      <w:r w:rsidRPr="00876DE5">
        <w:rPr>
          <w:rFonts w:eastAsia="Times New Roman" w:cstheme="minorHAnsi"/>
          <w:color w:val="666666"/>
          <w:lang w:eastAsia="tr-TR"/>
        </w:rPr>
        <w:t xml:space="preserve"> İhale yerli ve yabancı tüm isteklilere açıktır.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7.</w:t>
      </w:r>
      <w:r w:rsidRPr="00876DE5">
        <w:rPr>
          <w:rFonts w:eastAsia="Times New Roman" w:cstheme="minorHAnsi"/>
          <w:color w:val="666666"/>
          <w:lang w:eastAsia="tr-TR"/>
        </w:rPr>
        <w:t xml:space="preserve"> İhale dokümanının görülmesi: </w:t>
      </w:r>
      <w:r w:rsidRPr="00876DE5">
        <w:rPr>
          <w:rFonts w:eastAsia="Times New Roman" w:cstheme="minorHAnsi"/>
          <w:color w:val="666666"/>
          <w:lang w:eastAsia="tr-TR"/>
        </w:rPr>
        <w:br/>
      </w:r>
      <w:r w:rsidRPr="00876DE5">
        <w:rPr>
          <w:rFonts w:eastAsia="Times New Roman" w:cstheme="minorHAnsi"/>
          <w:b/>
          <w:bCs/>
          <w:color w:val="666666"/>
          <w:lang w:eastAsia="tr-TR"/>
        </w:rPr>
        <w:lastRenderedPageBreak/>
        <w:t>7.1.</w:t>
      </w:r>
      <w:r w:rsidRPr="00876DE5">
        <w:rPr>
          <w:rFonts w:eastAsia="Times New Roman" w:cstheme="minorHAnsi"/>
          <w:color w:val="666666"/>
          <w:lang w:eastAsia="tr-TR"/>
        </w:rPr>
        <w:t xml:space="preserve"> İhale dokümanı, idarenin adresinde görülebilir. </w:t>
      </w:r>
      <w:r w:rsidRPr="00876DE5">
        <w:rPr>
          <w:rFonts w:eastAsia="Times New Roman" w:cstheme="minorHAnsi"/>
          <w:color w:val="666666"/>
          <w:lang w:eastAsia="tr-TR"/>
        </w:rPr>
        <w:br/>
      </w:r>
      <w:r w:rsidRPr="00876DE5">
        <w:rPr>
          <w:rFonts w:eastAsia="Times New Roman" w:cstheme="minorHAnsi"/>
          <w:b/>
          <w:bCs/>
          <w:color w:val="666666"/>
          <w:lang w:eastAsia="tr-TR"/>
        </w:rPr>
        <w:t>7.2.</w:t>
      </w:r>
      <w:r w:rsidRPr="00876DE5">
        <w:rPr>
          <w:rFonts w:eastAsia="Times New Roman" w:cstheme="minorHAnsi"/>
          <w:color w:val="666666"/>
          <w:lang w:eastAsia="tr-TR"/>
        </w:rPr>
        <w:t xml:space="preserve"> İhaleye teklif verecek olanların ihale dokümanını EKAP üzerinden e-imza kullanarak indirmeleri zorunludur.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8.</w:t>
      </w:r>
      <w:r w:rsidRPr="00876DE5">
        <w:rPr>
          <w:rFonts w:eastAsia="Times New Roman" w:cstheme="minorHAnsi"/>
          <w:color w:val="666666"/>
          <w:lang w:eastAsia="tr-TR"/>
        </w:rPr>
        <w:t xml:space="preserve"> Teklifler, ihale tarih ve saatine kadar KARABÜK BELEDİYESİ YAZI İŞLERİ MÜDÜRLÜĞÜ, BAYIR MAHALLE MEDERES CADDESİ NO:04 MERKEZ / KARABÜK adresine elden teslim edilebileceği gibi, aynı adrese iadeli taahhütlü posta vasıtasıyla da gönderilebilir.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9.</w:t>
      </w:r>
      <w:r w:rsidRPr="00876DE5">
        <w:rPr>
          <w:rFonts w:eastAsia="Times New Roman" w:cstheme="minorHAnsi"/>
          <w:color w:val="666666"/>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76DE5">
        <w:rPr>
          <w:rFonts w:eastAsia="Times New Roman" w:cstheme="minorHAnsi"/>
          <w:color w:val="666666"/>
          <w:lang w:eastAsia="tr-TR"/>
        </w:rPr>
        <w:br/>
        <w:t xml:space="preserve">Bu ihalede, işin tamamı için teklif verilecektir.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10.</w:t>
      </w:r>
      <w:r w:rsidRPr="00876DE5">
        <w:rPr>
          <w:rFonts w:eastAsia="Times New Roman" w:cstheme="minorHAnsi"/>
          <w:color w:val="666666"/>
          <w:lang w:eastAsia="tr-TR"/>
        </w:rPr>
        <w:t xml:space="preserve"> İstekliler teklif ettikleri bedelin %3’ünden az olmamak üzere kendi belirleyecekleri tutarda geçici teminat vereceklerdir.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11.</w:t>
      </w:r>
      <w:r w:rsidRPr="00876DE5">
        <w:rPr>
          <w:rFonts w:eastAsia="Times New Roman" w:cstheme="minorHAnsi"/>
          <w:color w:val="666666"/>
          <w:lang w:eastAsia="tr-TR"/>
        </w:rPr>
        <w:t xml:space="preserve"> Verilen tekliflerin geçerlilik süresi, ihale tarihinden itibaren 60 (altmış) takvim günüdür.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12.</w:t>
      </w:r>
      <w:r w:rsidRPr="00876DE5">
        <w:rPr>
          <w:rFonts w:eastAsia="Times New Roman" w:cstheme="minorHAnsi"/>
          <w:color w:val="666666"/>
          <w:lang w:eastAsia="tr-TR"/>
        </w:rPr>
        <w:t xml:space="preserve"> Konsorsiyum olarak ihaleye teklif verilemez.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13.</w:t>
      </w:r>
      <w:r w:rsidRPr="00876DE5">
        <w:rPr>
          <w:rFonts w:eastAsia="Times New Roman" w:cstheme="minorHAnsi"/>
          <w:color w:val="666666"/>
          <w:lang w:eastAsia="tr-TR"/>
        </w:rPr>
        <w:t xml:space="preserve"> Bu ihalede elektronik eksiltme yapılmayacaktır. </w:t>
      </w:r>
      <w:r w:rsidRPr="00876DE5">
        <w:rPr>
          <w:rFonts w:eastAsia="Times New Roman" w:cstheme="minorHAnsi"/>
          <w:color w:val="666666"/>
          <w:lang w:eastAsia="tr-TR"/>
        </w:rPr>
        <w:br/>
      </w:r>
      <w:r w:rsidRPr="00876DE5">
        <w:rPr>
          <w:rFonts w:eastAsia="Times New Roman" w:cstheme="minorHAnsi"/>
          <w:color w:val="666666"/>
          <w:lang w:eastAsia="tr-TR"/>
        </w:rPr>
        <w:br/>
      </w:r>
      <w:r w:rsidRPr="00876DE5">
        <w:rPr>
          <w:rFonts w:eastAsia="Times New Roman" w:cstheme="minorHAnsi"/>
          <w:b/>
          <w:bCs/>
          <w:color w:val="666666"/>
          <w:lang w:eastAsia="tr-TR"/>
        </w:rPr>
        <w:t>14.Diğer hususlar:</w:t>
      </w:r>
    </w:p>
    <w:p w:rsidR="00AB1A19" w:rsidRPr="00876DE5" w:rsidRDefault="00F63B33" w:rsidP="00876DE5">
      <w:pPr>
        <w:shd w:val="clear" w:color="auto" w:fill="FFFFFF"/>
        <w:spacing w:after="0" w:line="240" w:lineRule="auto"/>
        <w:rPr>
          <w:rFonts w:eastAsia="Times New Roman" w:cstheme="minorHAnsi"/>
          <w:lang w:eastAsia="tr-TR"/>
        </w:rPr>
      </w:pPr>
      <w:r w:rsidRPr="00876DE5">
        <w:rPr>
          <w:rFonts w:eastAsia="Times New Roman" w:cstheme="minorHAnsi"/>
          <w:color w:val="666666"/>
          <w:lang w:eastAsia="tr-TR"/>
        </w:rPr>
        <w:t xml:space="preserve">Teklifi sınır değerin altında kalan isteklilerden Kanunun 38 inci maddesine göre açıklama istenecektir. </w:t>
      </w:r>
    </w:p>
    <w:sectPr w:rsidR="00AB1A19" w:rsidRPr="00876DE5" w:rsidSect="00AB1A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3B33"/>
    <w:rsid w:val="00197C84"/>
    <w:rsid w:val="002C6D32"/>
    <w:rsid w:val="00453AB7"/>
    <w:rsid w:val="007D5B2E"/>
    <w:rsid w:val="00876DE5"/>
    <w:rsid w:val="00AB1A19"/>
    <w:rsid w:val="00F63B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19"/>
  </w:style>
  <w:style w:type="paragraph" w:styleId="Balk2">
    <w:name w:val="heading 2"/>
    <w:basedOn w:val="Normal"/>
    <w:link w:val="Balk2Char"/>
    <w:uiPriority w:val="9"/>
    <w:qFormat/>
    <w:rsid w:val="00F63B33"/>
    <w:pPr>
      <w:spacing w:before="192" w:after="120" w:line="240" w:lineRule="auto"/>
      <w:outlineLvl w:val="1"/>
    </w:pPr>
    <w:rPr>
      <w:rFonts w:ascii="inherit" w:eastAsia="Times New Roman" w:hAnsi="inherit" w:cs="Times New Roman"/>
      <w:color w:val="B36151"/>
      <w:lang w:eastAsia="tr-TR"/>
    </w:rPr>
  </w:style>
  <w:style w:type="paragraph" w:styleId="Balk6">
    <w:name w:val="heading 6"/>
    <w:basedOn w:val="Normal"/>
    <w:link w:val="Balk6Char"/>
    <w:uiPriority w:val="9"/>
    <w:qFormat/>
    <w:rsid w:val="00F63B33"/>
    <w:pPr>
      <w:spacing w:before="120" w:after="120" w:line="240" w:lineRule="atLeast"/>
      <w:outlineLvl w:val="5"/>
    </w:pPr>
    <w:rPr>
      <w:rFonts w:ascii="inherit" w:eastAsia="Times New Roman" w:hAnsi="inherit" w:cs="Times New Roman"/>
      <w:b/>
      <w:bCs/>
      <w:sz w:val="14"/>
      <w:szCs w:val="1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63B33"/>
    <w:rPr>
      <w:rFonts w:ascii="inherit" w:eastAsia="Times New Roman" w:hAnsi="inherit" w:cs="Times New Roman"/>
      <w:color w:val="B36151"/>
      <w:lang w:eastAsia="tr-TR"/>
    </w:rPr>
  </w:style>
  <w:style w:type="character" w:customStyle="1" w:styleId="Balk6Char">
    <w:name w:val="Başlık 6 Char"/>
    <w:basedOn w:val="VarsaylanParagrafYazTipi"/>
    <w:link w:val="Balk6"/>
    <w:uiPriority w:val="9"/>
    <w:rsid w:val="00F63B33"/>
    <w:rPr>
      <w:rFonts w:ascii="inherit" w:eastAsia="Times New Roman" w:hAnsi="inherit" w:cs="Times New Roman"/>
      <w:b/>
      <w:bCs/>
      <w:sz w:val="14"/>
      <w:szCs w:val="14"/>
      <w:lang w:eastAsia="tr-TR"/>
    </w:rPr>
  </w:style>
  <w:style w:type="character" w:styleId="Kpr">
    <w:name w:val="Hyperlink"/>
    <w:basedOn w:val="VarsaylanParagrafYazTipi"/>
    <w:uiPriority w:val="99"/>
    <w:semiHidden/>
    <w:unhideWhenUsed/>
    <w:rsid w:val="00F63B33"/>
    <w:rPr>
      <w:strike w:val="0"/>
      <w:dstrike w:val="0"/>
      <w:color w:val="0088CC"/>
      <w:u w:val="none"/>
      <w:effect w:val="none"/>
    </w:rPr>
  </w:style>
  <w:style w:type="paragraph" w:styleId="NormalWeb">
    <w:name w:val="Normal (Web)"/>
    <w:basedOn w:val="Normal"/>
    <w:uiPriority w:val="99"/>
    <w:unhideWhenUsed/>
    <w:rsid w:val="00F63B33"/>
    <w:pPr>
      <w:spacing w:after="120"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F63B3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F63B33"/>
    <w:rPr>
      <w:rFonts w:ascii="Arial" w:eastAsia="Times New Roman" w:hAnsi="Arial" w:cs="Arial"/>
      <w:vanish/>
      <w:sz w:val="16"/>
      <w:szCs w:val="16"/>
      <w:lang w:eastAsia="tr-TR"/>
    </w:rPr>
  </w:style>
  <w:style w:type="character" w:customStyle="1" w:styleId="lbllan">
    <w:name w:val="lblılan"/>
    <w:basedOn w:val="VarsaylanParagrafYazTipi"/>
    <w:rsid w:val="00F63B33"/>
  </w:style>
  <w:style w:type="character" w:customStyle="1" w:styleId="idarebilgi">
    <w:name w:val="idarebilgi"/>
    <w:basedOn w:val="VarsaylanParagrafYazTipi"/>
    <w:rsid w:val="00F63B33"/>
  </w:style>
  <w:style w:type="character" w:customStyle="1" w:styleId="ilanbaslik">
    <w:name w:val="ilanbaslik"/>
    <w:basedOn w:val="VarsaylanParagrafYazTipi"/>
    <w:rsid w:val="00F63B33"/>
  </w:style>
  <w:style w:type="paragraph" w:styleId="z-FormunAlt">
    <w:name w:val="HTML Bottom of Form"/>
    <w:basedOn w:val="Normal"/>
    <w:next w:val="Normal"/>
    <w:link w:val="z-FormunAltChar"/>
    <w:hidden/>
    <w:uiPriority w:val="99"/>
    <w:semiHidden/>
    <w:unhideWhenUsed/>
    <w:rsid w:val="00F63B3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F63B33"/>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1391460498">
      <w:bodyDiv w:val="1"/>
      <w:marLeft w:val="0"/>
      <w:marRight w:val="0"/>
      <w:marTop w:val="0"/>
      <w:marBottom w:val="0"/>
      <w:divBdr>
        <w:top w:val="none" w:sz="0" w:space="0" w:color="auto"/>
        <w:left w:val="none" w:sz="0" w:space="0" w:color="auto"/>
        <w:bottom w:val="none" w:sz="0" w:space="0" w:color="auto"/>
        <w:right w:val="none" w:sz="0" w:space="0" w:color="auto"/>
      </w:divBdr>
      <w:divsChild>
        <w:div w:id="736441970">
          <w:marLeft w:val="0"/>
          <w:marRight w:val="0"/>
          <w:marTop w:val="0"/>
          <w:marBottom w:val="0"/>
          <w:divBdr>
            <w:top w:val="none" w:sz="0" w:space="0" w:color="auto"/>
            <w:left w:val="none" w:sz="0" w:space="0" w:color="auto"/>
            <w:bottom w:val="none" w:sz="0" w:space="0" w:color="auto"/>
            <w:right w:val="none" w:sz="0" w:space="0" w:color="auto"/>
          </w:divBdr>
        </w:div>
        <w:div w:id="2077892858">
          <w:marLeft w:val="0"/>
          <w:marRight w:val="0"/>
          <w:marTop w:val="0"/>
          <w:marBottom w:val="0"/>
          <w:divBdr>
            <w:top w:val="none" w:sz="0" w:space="0" w:color="auto"/>
            <w:left w:val="none" w:sz="0" w:space="0" w:color="auto"/>
            <w:bottom w:val="none" w:sz="0" w:space="0" w:color="auto"/>
            <w:right w:val="none" w:sz="0" w:space="0" w:color="auto"/>
          </w:divBdr>
          <w:divsChild>
            <w:div w:id="202718275">
              <w:marLeft w:val="-3360"/>
              <w:marRight w:val="0"/>
              <w:marTop w:val="0"/>
              <w:marBottom w:val="0"/>
              <w:divBdr>
                <w:top w:val="single" w:sz="4" w:space="0" w:color="999999"/>
                <w:left w:val="single" w:sz="4" w:space="0" w:color="999999"/>
                <w:bottom w:val="single" w:sz="4" w:space="0" w:color="999999"/>
                <w:right w:val="single" w:sz="4" w:space="0" w:color="999999"/>
              </w:divBdr>
              <w:divsChild>
                <w:div w:id="1844969949">
                  <w:marLeft w:val="0"/>
                  <w:marRight w:val="0"/>
                  <w:marTop w:val="0"/>
                  <w:marBottom w:val="0"/>
                  <w:divBdr>
                    <w:top w:val="none" w:sz="0" w:space="0" w:color="auto"/>
                    <w:left w:val="none" w:sz="0" w:space="0" w:color="auto"/>
                    <w:bottom w:val="single" w:sz="4" w:space="5" w:color="EEEEEE"/>
                    <w:right w:val="none" w:sz="0" w:space="0" w:color="auto"/>
                  </w:divBdr>
                </w:div>
              </w:divsChild>
            </w:div>
            <w:div w:id="565066619">
              <w:marLeft w:val="0"/>
              <w:marRight w:val="0"/>
              <w:marTop w:val="0"/>
              <w:marBottom w:val="0"/>
              <w:divBdr>
                <w:top w:val="none" w:sz="0" w:space="0" w:color="auto"/>
                <w:left w:val="none" w:sz="0" w:space="0" w:color="auto"/>
                <w:bottom w:val="none" w:sz="0" w:space="0" w:color="auto"/>
                <w:right w:val="none" w:sz="0" w:space="0" w:color="auto"/>
              </w:divBdr>
              <w:divsChild>
                <w:div w:id="834300226">
                  <w:marLeft w:val="0"/>
                  <w:marRight w:val="0"/>
                  <w:marTop w:val="0"/>
                  <w:marBottom w:val="0"/>
                  <w:divBdr>
                    <w:top w:val="none" w:sz="0" w:space="0" w:color="auto"/>
                    <w:left w:val="none" w:sz="0" w:space="0" w:color="auto"/>
                    <w:bottom w:val="none" w:sz="0" w:space="0" w:color="auto"/>
                    <w:right w:val="none" w:sz="0" w:space="0" w:color="auto"/>
                  </w:divBdr>
                  <w:divsChild>
                    <w:div w:id="1696224835">
                      <w:marLeft w:val="0"/>
                      <w:marRight w:val="0"/>
                      <w:marTop w:val="0"/>
                      <w:marBottom w:val="192"/>
                      <w:divBdr>
                        <w:top w:val="single" w:sz="4" w:space="5" w:color="FBEED5"/>
                        <w:left w:val="single" w:sz="4" w:space="31" w:color="FBEED5"/>
                        <w:bottom w:val="single" w:sz="4" w:space="5" w:color="FBEED5"/>
                        <w:right w:val="single" w:sz="4" w:space="5" w:color="FBEED5"/>
                      </w:divBdr>
                    </w:div>
                    <w:div w:id="1477986964">
                      <w:marLeft w:val="0"/>
                      <w:marRight w:val="0"/>
                      <w:marTop w:val="0"/>
                      <w:marBottom w:val="192"/>
                      <w:divBdr>
                        <w:top w:val="single" w:sz="4" w:space="5" w:color="FBEED5"/>
                        <w:left w:val="single" w:sz="4" w:space="31" w:color="FBEED5"/>
                        <w:bottom w:val="single" w:sz="4" w:space="5" w:color="FBEED5"/>
                        <w:right w:val="single" w:sz="4" w:space="5" w:color="FBEED5"/>
                      </w:divBdr>
                    </w:div>
                  </w:divsChild>
                </w:div>
              </w:divsChild>
            </w:div>
          </w:divsChild>
        </w:div>
        <w:div w:id="789130406">
          <w:marLeft w:val="0"/>
          <w:marRight w:val="0"/>
          <w:marTop w:val="48"/>
          <w:marBottom w:val="48"/>
          <w:divBdr>
            <w:top w:val="none" w:sz="0" w:space="0" w:color="auto"/>
            <w:left w:val="none" w:sz="0" w:space="0" w:color="auto"/>
            <w:bottom w:val="none" w:sz="0" w:space="0" w:color="auto"/>
            <w:right w:val="none" w:sz="0" w:space="0" w:color="auto"/>
          </w:divBdr>
        </w:div>
        <w:div w:id="1780950760">
          <w:marLeft w:val="0"/>
          <w:marRight w:val="0"/>
          <w:marTop w:val="0"/>
          <w:marBottom w:val="0"/>
          <w:divBdr>
            <w:top w:val="none" w:sz="0" w:space="0" w:color="auto"/>
            <w:left w:val="none" w:sz="0" w:space="0" w:color="auto"/>
            <w:bottom w:val="none" w:sz="0" w:space="0" w:color="auto"/>
            <w:right w:val="none" w:sz="0" w:space="0" w:color="auto"/>
          </w:divBdr>
          <w:divsChild>
            <w:div w:id="19744532">
              <w:marLeft w:val="0"/>
              <w:marRight w:val="0"/>
              <w:marTop w:val="0"/>
              <w:marBottom w:val="0"/>
              <w:divBdr>
                <w:top w:val="none" w:sz="0" w:space="0" w:color="auto"/>
                <w:left w:val="none" w:sz="0" w:space="0" w:color="auto"/>
                <w:bottom w:val="none" w:sz="0" w:space="0" w:color="auto"/>
                <w:right w:val="none" w:sz="0" w:space="0" w:color="auto"/>
              </w:divBdr>
            </w:div>
            <w:div w:id="1513295332">
              <w:marLeft w:val="0"/>
              <w:marRight w:val="0"/>
              <w:marTop w:val="0"/>
              <w:marBottom w:val="0"/>
              <w:divBdr>
                <w:top w:val="none" w:sz="0" w:space="0" w:color="auto"/>
                <w:left w:val="none" w:sz="0" w:space="0" w:color="auto"/>
                <w:bottom w:val="none" w:sz="0" w:space="0" w:color="auto"/>
                <w:right w:val="none" w:sz="0" w:space="0" w:color="auto"/>
              </w:divBdr>
            </w:div>
            <w:div w:id="1688824292">
              <w:marLeft w:val="0"/>
              <w:marRight w:val="0"/>
              <w:marTop w:val="0"/>
              <w:marBottom w:val="0"/>
              <w:divBdr>
                <w:top w:val="none" w:sz="0" w:space="0" w:color="auto"/>
                <w:left w:val="none" w:sz="0" w:space="0" w:color="auto"/>
                <w:bottom w:val="none" w:sz="0" w:space="0" w:color="auto"/>
                <w:right w:val="none" w:sz="0" w:space="0" w:color="auto"/>
              </w:divBdr>
            </w:div>
            <w:div w:id="27726188">
              <w:marLeft w:val="0"/>
              <w:marRight w:val="0"/>
              <w:marTop w:val="0"/>
              <w:marBottom w:val="0"/>
              <w:divBdr>
                <w:top w:val="none" w:sz="0" w:space="0" w:color="auto"/>
                <w:left w:val="none" w:sz="0" w:space="0" w:color="auto"/>
                <w:bottom w:val="none" w:sz="0" w:space="0" w:color="auto"/>
                <w:right w:val="none" w:sz="0" w:space="0" w:color="auto"/>
              </w:divBdr>
            </w:div>
            <w:div w:id="1900631215">
              <w:marLeft w:val="0"/>
              <w:marRight w:val="0"/>
              <w:marTop w:val="0"/>
              <w:marBottom w:val="0"/>
              <w:divBdr>
                <w:top w:val="none" w:sz="0" w:space="0" w:color="auto"/>
                <w:left w:val="none" w:sz="0" w:space="0" w:color="auto"/>
                <w:bottom w:val="none" w:sz="0" w:space="0" w:color="auto"/>
                <w:right w:val="none" w:sz="0" w:space="0" w:color="auto"/>
              </w:divBdr>
            </w:div>
          </w:divsChild>
        </w:div>
        <w:div w:id="772172562">
          <w:marLeft w:val="-3360"/>
          <w:marRight w:val="0"/>
          <w:marTop w:val="0"/>
          <w:marBottom w:val="0"/>
          <w:divBdr>
            <w:top w:val="single" w:sz="4" w:space="0" w:color="999999"/>
            <w:left w:val="single" w:sz="4" w:space="0" w:color="999999"/>
            <w:bottom w:val="single" w:sz="4" w:space="0" w:color="999999"/>
            <w:right w:val="single" w:sz="4" w:space="0" w:color="999999"/>
          </w:divBdr>
          <w:divsChild>
            <w:div w:id="333529684">
              <w:marLeft w:val="0"/>
              <w:marRight w:val="0"/>
              <w:marTop w:val="0"/>
              <w:marBottom w:val="0"/>
              <w:divBdr>
                <w:top w:val="none" w:sz="0" w:space="0" w:color="auto"/>
                <w:left w:val="none" w:sz="0" w:space="0" w:color="auto"/>
                <w:bottom w:val="none" w:sz="0" w:space="0" w:color="auto"/>
                <w:right w:val="none" w:sz="0" w:space="0" w:color="auto"/>
              </w:divBdr>
            </w:div>
          </w:divsChild>
        </w:div>
        <w:div w:id="477309427">
          <w:marLeft w:val="-3360"/>
          <w:marRight w:val="0"/>
          <w:marTop w:val="0"/>
          <w:marBottom w:val="0"/>
          <w:divBdr>
            <w:top w:val="single" w:sz="4" w:space="0" w:color="999999"/>
            <w:left w:val="single" w:sz="4" w:space="0" w:color="999999"/>
            <w:bottom w:val="single" w:sz="4" w:space="0" w:color="999999"/>
            <w:right w:val="single" w:sz="4" w:space="0" w:color="999999"/>
          </w:divBdr>
          <w:divsChild>
            <w:div w:id="1153109323">
              <w:marLeft w:val="0"/>
              <w:marRight w:val="0"/>
              <w:marTop w:val="0"/>
              <w:marBottom w:val="0"/>
              <w:divBdr>
                <w:top w:val="none" w:sz="0" w:space="0" w:color="auto"/>
                <w:left w:val="none" w:sz="0" w:space="0" w:color="auto"/>
                <w:bottom w:val="single" w:sz="4" w:space="5" w:color="EEEEEE"/>
                <w:right w:val="none" w:sz="0" w:space="0" w:color="auto"/>
              </w:divBdr>
            </w:div>
            <w:div w:id="1909144671">
              <w:marLeft w:val="0"/>
              <w:marRight w:val="0"/>
              <w:marTop w:val="0"/>
              <w:marBottom w:val="0"/>
              <w:divBdr>
                <w:top w:val="single" w:sz="4" w:space="8" w:color="DDDDDD"/>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1397</Words>
  <Characters>7964</Characters>
  <Application>Microsoft Office Word</Application>
  <DocSecurity>0</DocSecurity>
  <Lines>66</Lines>
  <Paragraphs>18</Paragraphs>
  <ScaleCrop>false</ScaleCrop>
  <Company>HP</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2019-10-07T06:52:00Z</dcterms:created>
  <dcterms:modified xsi:type="dcterms:W3CDTF">2019-10-07T10:43:00Z</dcterms:modified>
</cp:coreProperties>
</file>